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3A80E" w14:textId="6E201B99" w:rsidR="0009419B" w:rsidRPr="003D3DA6" w:rsidRDefault="009D5C34" w:rsidP="009D5C34">
      <w:pPr>
        <w:spacing w:after="186" w:line="259" w:lineRule="auto"/>
        <w:ind w:right="886"/>
        <w:jc w:val="center"/>
        <w:rPr>
          <w:rFonts w:asciiTheme="majorBidi" w:eastAsia="Calibri" w:hAnsiTheme="majorBidi" w:cstheme="majorBidi"/>
          <w:b/>
          <w:bCs/>
          <w:sz w:val="24"/>
          <w:szCs w:val="24"/>
        </w:rPr>
      </w:pPr>
      <w:r>
        <w:rPr>
          <w:rFonts w:asciiTheme="majorBidi" w:eastAsia="Calibri" w:hAnsiTheme="majorBidi" w:cstheme="majorBidi"/>
          <w:b/>
          <w:bCs/>
          <w:sz w:val="24"/>
          <w:szCs w:val="24"/>
        </w:rPr>
        <w:t xml:space="preserve">        </w:t>
      </w:r>
      <w:r w:rsidR="0009419B" w:rsidRPr="003D3DA6">
        <w:rPr>
          <w:rFonts w:asciiTheme="majorBidi" w:eastAsia="Calibri" w:hAnsiTheme="majorBidi" w:cstheme="majorBidi"/>
          <w:b/>
          <w:bCs/>
          <w:sz w:val="24"/>
          <w:szCs w:val="24"/>
        </w:rPr>
        <w:t>Terms of Reference (</w:t>
      </w:r>
      <w:proofErr w:type="spellStart"/>
      <w:r w:rsidR="0009419B" w:rsidRPr="003D3DA6">
        <w:rPr>
          <w:rFonts w:asciiTheme="majorBidi" w:eastAsia="Calibri" w:hAnsiTheme="majorBidi" w:cstheme="majorBidi"/>
          <w:b/>
          <w:bCs/>
          <w:sz w:val="24"/>
          <w:szCs w:val="24"/>
        </w:rPr>
        <w:t>T</w:t>
      </w:r>
      <w:r w:rsidR="00126655">
        <w:rPr>
          <w:rFonts w:asciiTheme="majorBidi" w:eastAsia="Calibri" w:hAnsiTheme="majorBidi" w:cstheme="majorBidi"/>
          <w:b/>
          <w:bCs/>
          <w:sz w:val="24"/>
          <w:szCs w:val="24"/>
        </w:rPr>
        <w:t>o</w:t>
      </w:r>
      <w:r w:rsidR="0009419B" w:rsidRPr="003D3DA6">
        <w:rPr>
          <w:rFonts w:asciiTheme="majorBidi" w:eastAsia="Calibri" w:hAnsiTheme="majorBidi" w:cstheme="majorBidi"/>
          <w:b/>
          <w:bCs/>
          <w:sz w:val="24"/>
          <w:szCs w:val="24"/>
        </w:rPr>
        <w:t>R</w:t>
      </w:r>
      <w:proofErr w:type="spellEnd"/>
      <w:r w:rsidR="0009419B" w:rsidRPr="003D3DA6">
        <w:rPr>
          <w:rFonts w:asciiTheme="majorBidi" w:eastAsia="Calibri" w:hAnsiTheme="majorBidi" w:cstheme="majorBidi"/>
          <w:b/>
          <w:bCs/>
          <w:sz w:val="24"/>
          <w:szCs w:val="24"/>
        </w:rPr>
        <w:t>) for Monitoring and Evaluation (M&amp;E) Service</w:t>
      </w:r>
      <w:r w:rsidR="00EA1634">
        <w:rPr>
          <w:rFonts w:asciiTheme="majorBidi" w:eastAsia="Calibri" w:hAnsiTheme="majorBidi" w:cstheme="majorBidi"/>
          <w:b/>
          <w:bCs/>
          <w:sz w:val="24"/>
          <w:szCs w:val="24"/>
        </w:rPr>
        <w:t>s</w:t>
      </w:r>
    </w:p>
    <w:p w14:paraId="31B71D6D" w14:textId="77777777" w:rsidR="0009419B" w:rsidRPr="00C632BC" w:rsidRDefault="0009419B" w:rsidP="0009419B">
      <w:pPr>
        <w:spacing w:after="186" w:line="259" w:lineRule="auto"/>
        <w:ind w:right="886"/>
        <w:rPr>
          <w:rFonts w:asciiTheme="majorBidi" w:eastAsia="Calibri" w:hAnsiTheme="majorBidi" w:cstheme="majorBidi"/>
          <w:sz w:val="24"/>
          <w:szCs w:val="24"/>
        </w:rPr>
      </w:pPr>
    </w:p>
    <w:p w14:paraId="14BFBAAB" w14:textId="2CC42A90" w:rsidR="0009419B" w:rsidRPr="003D3DA6" w:rsidRDefault="0009419B" w:rsidP="0009419B">
      <w:pPr>
        <w:rPr>
          <w:rFonts w:asciiTheme="majorBidi" w:eastAsia="Calibri" w:hAnsiTheme="majorBidi" w:cstheme="majorBidi"/>
          <w:b/>
          <w:bCs/>
          <w:sz w:val="24"/>
          <w:szCs w:val="24"/>
        </w:rPr>
      </w:pPr>
      <w:r w:rsidRPr="003D3DA6">
        <w:rPr>
          <w:rFonts w:asciiTheme="majorBidi" w:eastAsia="Calibri" w:hAnsiTheme="majorBidi" w:cstheme="majorBidi"/>
          <w:b/>
          <w:bCs/>
          <w:sz w:val="24"/>
          <w:szCs w:val="24"/>
        </w:rPr>
        <w:t>1. Introduction</w:t>
      </w:r>
      <w:r w:rsidR="009A5ECA">
        <w:rPr>
          <w:rFonts w:asciiTheme="majorBidi" w:eastAsia="Calibri" w:hAnsiTheme="majorBidi" w:cstheme="majorBidi"/>
          <w:b/>
          <w:bCs/>
          <w:sz w:val="24"/>
          <w:szCs w:val="24"/>
        </w:rPr>
        <w:t>:</w:t>
      </w:r>
    </w:p>
    <w:p w14:paraId="1A68FA22" w14:textId="313EE260" w:rsidR="0009419B" w:rsidRPr="00C632BC" w:rsidRDefault="0009419B" w:rsidP="003D3DA6">
      <w:pPr>
        <w:jc w:val="both"/>
        <w:rPr>
          <w:rFonts w:asciiTheme="majorBidi" w:eastAsia="Calibri" w:hAnsiTheme="majorBidi" w:cstheme="majorBidi"/>
          <w:sz w:val="24"/>
          <w:szCs w:val="24"/>
        </w:rPr>
      </w:pPr>
      <w:r w:rsidRPr="00C632BC">
        <w:rPr>
          <w:rFonts w:asciiTheme="majorBidi" w:eastAsia="Calibri" w:hAnsiTheme="majorBidi" w:cstheme="majorBidi"/>
          <w:sz w:val="24"/>
          <w:szCs w:val="24"/>
        </w:rPr>
        <w:t>Agency for Assistance and Development of Afghanistan (AADA) is implementing a health sector project aimed</w:t>
      </w:r>
      <w:r w:rsidR="003D3DA6">
        <w:rPr>
          <w:rFonts w:asciiTheme="majorBidi" w:eastAsia="Calibri" w:hAnsiTheme="majorBidi" w:cstheme="majorBidi"/>
          <w:sz w:val="24"/>
          <w:szCs w:val="24"/>
        </w:rPr>
        <w:t xml:space="preserve"> at Health Emergency Response (HER) in Herat </w:t>
      </w:r>
      <w:r w:rsidR="00132B08">
        <w:rPr>
          <w:rFonts w:asciiTheme="majorBidi" w:eastAsia="Calibri" w:hAnsiTheme="majorBidi" w:cstheme="majorBidi"/>
          <w:sz w:val="24"/>
          <w:szCs w:val="24"/>
        </w:rPr>
        <w:t xml:space="preserve">and Nuristan </w:t>
      </w:r>
      <w:r w:rsidR="003D3DA6">
        <w:rPr>
          <w:rFonts w:asciiTheme="majorBidi" w:eastAsia="Calibri" w:hAnsiTheme="majorBidi" w:cstheme="majorBidi"/>
          <w:sz w:val="24"/>
          <w:szCs w:val="24"/>
        </w:rPr>
        <w:t>province</w:t>
      </w:r>
      <w:r w:rsidR="00132B08">
        <w:rPr>
          <w:rFonts w:asciiTheme="majorBidi" w:eastAsia="Calibri" w:hAnsiTheme="majorBidi" w:cstheme="majorBidi"/>
          <w:sz w:val="24"/>
          <w:szCs w:val="24"/>
        </w:rPr>
        <w:t>s</w:t>
      </w:r>
      <w:r w:rsidR="003D3DA6">
        <w:rPr>
          <w:rFonts w:asciiTheme="majorBidi" w:eastAsia="Calibri" w:hAnsiTheme="majorBidi" w:cstheme="majorBidi"/>
          <w:sz w:val="24"/>
          <w:szCs w:val="24"/>
        </w:rPr>
        <w:t xml:space="preserve"> of Afghanistan</w:t>
      </w:r>
      <w:r w:rsidRPr="00C632BC">
        <w:rPr>
          <w:rFonts w:asciiTheme="majorBidi" w:eastAsia="Calibri" w:hAnsiTheme="majorBidi" w:cstheme="majorBidi"/>
          <w:sz w:val="24"/>
          <w:szCs w:val="24"/>
        </w:rPr>
        <w:t>. To ensure transparency, accountability, and effectiveness in project implementation, AADA seeks to hire a Monitoring and Evaluation (M&amp;E) service provider.</w:t>
      </w:r>
      <w:r w:rsidR="00B1569C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gramStart"/>
      <w:r w:rsidRPr="00C632BC">
        <w:rPr>
          <w:rFonts w:asciiTheme="majorBidi" w:eastAsia="Calibri" w:hAnsiTheme="majorBidi" w:cstheme="majorBidi"/>
          <w:sz w:val="24"/>
          <w:szCs w:val="24"/>
        </w:rPr>
        <w:t>The</w:t>
      </w:r>
      <w:r w:rsidR="00B1569C">
        <w:rPr>
          <w:rFonts w:asciiTheme="majorBidi" w:eastAsia="Calibri" w:hAnsiTheme="majorBidi" w:cstheme="majorBidi"/>
          <w:sz w:val="24"/>
          <w:szCs w:val="24"/>
        </w:rPr>
        <w:t xml:space="preserve"> </w:t>
      </w:r>
      <w:r w:rsidRPr="00C632BC">
        <w:rPr>
          <w:rFonts w:asciiTheme="majorBidi" w:eastAsia="Calibri" w:hAnsiTheme="majorBidi" w:cstheme="majorBidi"/>
          <w:sz w:val="24"/>
          <w:szCs w:val="24"/>
        </w:rPr>
        <w:t>M</w:t>
      </w:r>
      <w:proofErr w:type="gramEnd"/>
      <w:r w:rsidRPr="00C632BC">
        <w:rPr>
          <w:rFonts w:asciiTheme="majorBidi" w:eastAsia="Calibri" w:hAnsiTheme="majorBidi" w:cstheme="majorBidi"/>
          <w:sz w:val="24"/>
          <w:szCs w:val="24"/>
        </w:rPr>
        <w:t>&amp;E will independently monitor and evaluate the project's performance, outcomes, and adherence to established standards.</w:t>
      </w:r>
    </w:p>
    <w:p w14:paraId="0279C679" w14:textId="08FB2C85" w:rsidR="0009419B" w:rsidRPr="00C632BC" w:rsidRDefault="0009419B" w:rsidP="0009419B">
      <w:pPr>
        <w:spacing w:after="186" w:line="259" w:lineRule="auto"/>
        <w:ind w:right="886"/>
        <w:rPr>
          <w:rFonts w:asciiTheme="majorBidi" w:eastAsia="Calibri" w:hAnsiTheme="majorBidi" w:cstheme="majorBidi"/>
          <w:sz w:val="24"/>
          <w:szCs w:val="24"/>
        </w:rPr>
      </w:pPr>
    </w:p>
    <w:p w14:paraId="2BC761FC" w14:textId="7CA8D27A" w:rsidR="009A5ECA" w:rsidRDefault="0009419B" w:rsidP="009A5ECA">
      <w:pPr>
        <w:rPr>
          <w:rFonts w:asciiTheme="majorBidi" w:eastAsia="Calibri" w:hAnsiTheme="majorBidi" w:cstheme="majorBidi"/>
          <w:b/>
          <w:bCs/>
          <w:sz w:val="24"/>
          <w:szCs w:val="24"/>
        </w:rPr>
      </w:pPr>
      <w:r w:rsidRPr="003D3DA6">
        <w:rPr>
          <w:rFonts w:asciiTheme="majorBidi" w:eastAsia="Calibri" w:hAnsiTheme="majorBidi" w:cstheme="majorBidi"/>
          <w:b/>
          <w:bCs/>
          <w:sz w:val="24"/>
          <w:szCs w:val="24"/>
        </w:rPr>
        <w:t>2. Objectives of the M&amp;E Service</w:t>
      </w:r>
      <w:r w:rsidR="00EA1634">
        <w:rPr>
          <w:rFonts w:asciiTheme="majorBidi" w:eastAsia="Calibri" w:hAnsiTheme="majorBidi" w:cstheme="majorBidi"/>
          <w:b/>
          <w:bCs/>
          <w:sz w:val="24"/>
          <w:szCs w:val="24"/>
        </w:rPr>
        <w:t>s</w:t>
      </w:r>
      <w:r w:rsidR="009A5ECA">
        <w:rPr>
          <w:rFonts w:asciiTheme="majorBidi" w:eastAsia="Calibri" w:hAnsiTheme="majorBidi" w:cstheme="majorBidi"/>
          <w:b/>
          <w:bCs/>
          <w:sz w:val="24"/>
          <w:szCs w:val="24"/>
        </w:rPr>
        <w:t>:</w:t>
      </w:r>
    </w:p>
    <w:p w14:paraId="2EFC6AE0" w14:textId="77777777" w:rsidR="00EB029D" w:rsidRDefault="00EB029D" w:rsidP="009A5ECA">
      <w:pPr>
        <w:rPr>
          <w:rFonts w:asciiTheme="majorBidi" w:eastAsia="Calibri" w:hAnsiTheme="majorBidi" w:cstheme="majorBidi"/>
          <w:b/>
          <w:bCs/>
          <w:sz w:val="24"/>
          <w:szCs w:val="24"/>
        </w:rPr>
      </w:pPr>
    </w:p>
    <w:p w14:paraId="3EDA036F" w14:textId="739F89FA" w:rsidR="0009419B" w:rsidRPr="009A5ECA" w:rsidRDefault="0009419B" w:rsidP="009A5ECA">
      <w:pPr>
        <w:rPr>
          <w:rFonts w:asciiTheme="majorBidi" w:eastAsia="Calibri" w:hAnsiTheme="majorBidi" w:cstheme="majorBidi"/>
          <w:b/>
          <w:bCs/>
          <w:sz w:val="24"/>
          <w:szCs w:val="24"/>
        </w:rPr>
      </w:pPr>
      <w:r w:rsidRPr="00C632BC">
        <w:rPr>
          <w:rFonts w:asciiTheme="majorBidi" w:eastAsia="Calibri" w:hAnsiTheme="majorBidi" w:cstheme="majorBidi"/>
          <w:sz w:val="24"/>
          <w:szCs w:val="24"/>
        </w:rPr>
        <w:t>The primary objectives of the M&amp;E service</w:t>
      </w:r>
      <w:r w:rsidR="00EA1634">
        <w:rPr>
          <w:rFonts w:asciiTheme="majorBidi" w:eastAsia="Calibri" w:hAnsiTheme="majorBidi" w:cstheme="majorBidi"/>
          <w:sz w:val="24"/>
          <w:szCs w:val="24"/>
        </w:rPr>
        <w:t>s</w:t>
      </w:r>
      <w:r w:rsidRPr="00C632BC">
        <w:rPr>
          <w:rFonts w:asciiTheme="majorBidi" w:eastAsia="Calibri" w:hAnsiTheme="majorBidi" w:cstheme="majorBidi"/>
          <w:sz w:val="24"/>
          <w:szCs w:val="24"/>
        </w:rPr>
        <w:t xml:space="preserve"> are:</w:t>
      </w:r>
    </w:p>
    <w:p w14:paraId="72196D13" w14:textId="77777777" w:rsidR="0009419B" w:rsidRPr="009A5ECA" w:rsidRDefault="0009419B" w:rsidP="009A5ECA">
      <w:pPr>
        <w:pStyle w:val="ListParagraph"/>
        <w:numPr>
          <w:ilvl w:val="0"/>
          <w:numId w:val="22"/>
        </w:numPr>
        <w:rPr>
          <w:rFonts w:asciiTheme="majorBidi" w:hAnsiTheme="majorBidi" w:cstheme="majorBidi"/>
          <w:sz w:val="24"/>
          <w:szCs w:val="24"/>
        </w:rPr>
      </w:pPr>
      <w:r w:rsidRPr="009A5ECA">
        <w:rPr>
          <w:rFonts w:asciiTheme="majorBidi" w:hAnsiTheme="majorBidi" w:cstheme="majorBidi"/>
          <w:sz w:val="24"/>
          <w:szCs w:val="24"/>
        </w:rPr>
        <w:t>To provide independent and objective assessments of the project's implementation and performance.</w:t>
      </w:r>
    </w:p>
    <w:p w14:paraId="547A63F1" w14:textId="6BFD45EA" w:rsidR="0009419B" w:rsidRPr="009A5ECA" w:rsidRDefault="0009419B" w:rsidP="009A5ECA">
      <w:pPr>
        <w:pStyle w:val="ListParagraph"/>
        <w:numPr>
          <w:ilvl w:val="0"/>
          <w:numId w:val="22"/>
        </w:numPr>
        <w:rPr>
          <w:rFonts w:asciiTheme="majorBidi" w:hAnsiTheme="majorBidi" w:cstheme="majorBidi"/>
          <w:sz w:val="24"/>
          <w:szCs w:val="24"/>
        </w:rPr>
      </w:pPr>
      <w:r w:rsidRPr="009A5ECA">
        <w:rPr>
          <w:rFonts w:asciiTheme="majorBidi" w:hAnsiTheme="majorBidi" w:cstheme="majorBidi"/>
          <w:sz w:val="24"/>
          <w:szCs w:val="24"/>
        </w:rPr>
        <w:t>To verify the accuracy and reliability of data reported by the project team.</w:t>
      </w:r>
    </w:p>
    <w:p w14:paraId="76590012" w14:textId="5B56ABF9" w:rsidR="0009419B" w:rsidRPr="009A5ECA" w:rsidRDefault="0009419B" w:rsidP="009A5ECA">
      <w:pPr>
        <w:pStyle w:val="ListParagraph"/>
        <w:numPr>
          <w:ilvl w:val="0"/>
          <w:numId w:val="22"/>
        </w:numPr>
        <w:rPr>
          <w:rFonts w:asciiTheme="majorBidi" w:hAnsiTheme="majorBidi" w:cstheme="majorBidi"/>
          <w:sz w:val="24"/>
          <w:szCs w:val="24"/>
        </w:rPr>
      </w:pPr>
      <w:r w:rsidRPr="009A5ECA">
        <w:rPr>
          <w:rFonts w:asciiTheme="majorBidi" w:hAnsiTheme="majorBidi" w:cstheme="majorBidi"/>
          <w:sz w:val="24"/>
          <w:szCs w:val="24"/>
        </w:rPr>
        <w:t>To identify areas of improvement and provide actionable recommendations.</w:t>
      </w:r>
    </w:p>
    <w:p w14:paraId="4F64A57A" w14:textId="364900C0" w:rsidR="0009419B" w:rsidRPr="009A5ECA" w:rsidRDefault="0009419B" w:rsidP="009A5ECA">
      <w:pPr>
        <w:pStyle w:val="ListParagraph"/>
        <w:numPr>
          <w:ilvl w:val="0"/>
          <w:numId w:val="22"/>
        </w:numPr>
        <w:rPr>
          <w:rFonts w:asciiTheme="majorBidi" w:hAnsiTheme="majorBidi" w:cstheme="majorBidi"/>
          <w:sz w:val="24"/>
          <w:szCs w:val="24"/>
        </w:rPr>
      </w:pPr>
      <w:r w:rsidRPr="009A5ECA">
        <w:rPr>
          <w:rFonts w:asciiTheme="majorBidi" w:hAnsiTheme="majorBidi" w:cstheme="majorBidi"/>
          <w:sz w:val="24"/>
          <w:szCs w:val="24"/>
        </w:rPr>
        <w:t>To ensure compliance with donor requirements, organizational policies, and national standards in the health sector.</w:t>
      </w:r>
    </w:p>
    <w:p w14:paraId="5CA647B2" w14:textId="2761AD0A" w:rsidR="0009419B" w:rsidRPr="00C632BC" w:rsidRDefault="0009419B" w:rsidP="0009419B">
      <w:pPr>
        <w:spacing w:after="186" w:line="259" w:lineRule="auto"/>
        <w:ind w:right="886"/>
        <w:rPr>
          <w:rFonts w:asciiTheme="majorBidi" w:eastAsia="Calibri" w:hAnsiTheme="majorBidi" w:cstheme="majorBidi"/>
          <w:sz w:val="24"/>
          <w:szCs w:val="24"/>
        </w:rPr>
      </w:pPr>
      <w:r w:rsidRPr="00C632BC">
        <w:rPr>
          <w:rFonts w:asciiTheme="majorBidi" w:eastAsia="Calibri" w:hAnsiTheme="majorBidi" w:cstheme="majorBidi"/>
          <w:sz w:val="24"/>
          <w:szCs w:val="24"/>
        </w:rPr>
        <w:tab/>
      </w:r>
    </w:p>
    <w:p w14:paraId="5D060ED5" w14:textId="77777777" w:rsidR="009A5ECA" w:rsidRDefault="0009419B" w:rsidP="009A5ECA">
      <w:pPr>
        <w:spacing w:after="186" w:line="259" w:lineRule="auto"/>
        <w:ind w:right="886"/>
        <w:rPr>
          <w:rFonts w:asciiTheme="majorBidi" w:eastAsia="Calibri" w:hAnsiTheme="majorBidi" w:cstheme="majorBidi"/>
          <w:b/>
          <w:bCs/>
          <w:sz w:val="24"/>
          <w:szCs w:val="24"/>
        </w:rPr>
      </w:pPr>
      <w:r w:rsidRPr="009A5ECA">
        <w:rPr>
          <w:rFonts w:asciiTheme="majorBidi" w:eastAsia="Calibri" w:hAnsiTheme="majorBidi" w:cstheme="majorBidi"/>
          <w:b/>
          <w:bCs/>
          <w:sz w:val="24"/>
          <w:szCs w:val="24"/>
        </w:rPr>
        <w:t>3. Scope of Work</w:t>
      </w:r>
      <w:r w:rsidR="009A5ECA">
        <w:rPr>
          <w:rFonts w:asciiTheme="majorBidi" w:eastAsia="Calibri" w:hAnsiTheme="majorBidi" w:cstheme="majorBidi"/>
          <w:b/>
          <w:bCs/>
          <w:sz w:val="24"/>
          <w:szCs w:val="24"/>
        </w:rPr>
        <w:t>:</w:t>
      </w:r>
    </w:p>
    <w:p w14:paraId="0303437A" w14:textId="4C73EF00" w:rsidR="0009419B" w:rsidRPr="009A5ECA" w:rsidRDefault="0009419B" w:rsidP="009A5ECA">
      <w:pPr>
        <w:spacing w:after="186" w:line="259" w:lineRule="auto"/>
        <w:ind w:right="886"/>
        <w:rPr>
          <w:rFonts w:asciiTheme="majorBidi" w:eastAsia="Calibri" w:hAnsiTheme="majorBidi" w:cstheme="majorBidi"/>
          <w:b/>
          <w:bCs/>
          <w:sz w:val="24"/>
          <w:szCs w:val="24"/>
        </w:rPr>
      </w:pPr>
      <w:r w:rsidRPr="00C632BC">
        <w:rPr>
          <w:rFonts w:asciiTheme="majorBidi" w:eastAsia="Calibri" w:hAnsiTheme="majorBidi" w:cstheme="majorBidi"/>
          <w:sz w:val="24"/>
          <w:szCs w:val="24"/>
        </w:rPr>
        <w:t>The M&amp;E service provider will be responsible for the following tasks:</w:t>
      </w:r>
    </w:p>
    <w:p w14:paraId="4F176BEA" w14:textId="26886452" w:rsidR="0009419B" w:rsidRPr="009A5ECA" w:rsidRDefault="0009419B" w:rsidP="009A5ECA">
      <w:pPr>
        <w:pStyle w:val="ListParagraph"/>
        <w:numPr>
          <w:ilvl w:val="0"/>
          <w:numId w:val="23"/>
        </w:numPr>
        <w:jc w:val="both"/>
        <w:rPr>
          <w:rFonts w:asciiTheme="majorBidi" w:hAnsiTheme="majorBidi" w:cstheme="majorBidi"/>
          <w:sz w:val="24"/>
          <w:szCs w:val="24"/>
        </w:rPr>
      </w:pPr>
      <w:r w:rsidRPr="009A5ECA">
        <w:rPr>
          <w:rFonts w:asciiTheme="majorBidi" w:hAnsiTheme="majorBidi" w:cstheme="majorBidi"/>
          <w:sz w:val="24"/>
          <w:szCs w:val="24"/>
        </w:rPr>
        <w:t>Develop Monitoring Tools and Methodologies: Design and propose appropriate monitoring tools, including checklists, surveys, and evaluation frameworks tailored to the project's specific needs.</w:t>
      </w:r>
    </w:p>
    <w:p w14:paraId="5093E186" w14:textId="08A06938" w:rsidR="0009419B" w:rsidRPr="00C632BC" w:rsidRDefault="0009419B" w:rsidP="009A5ECA">
      <w:pPr>
        <w:ind w:firstLine="120"/>
        <w:jc w:val="both"/>
        <w:rPr>
          <w:rFonts w:asciiTheme="majorBidi" w:eastAsia="Calibri" w:hAnsiTheme="majorBidi" w:cstheme="majorBidi"/>
          <w:sz w:val="24"/>
          <w:szCs w:val="24"/>
        </w:rPr>
      </w:pPr>
    </w:p>
    <w:p w14:paraId="543FB2A3" w14:textId="597D65A5" w:rsidR="0009419B" w:rsidRPr="009A5ECA" w:rsidRDefault="0009419B" w:rsidP="009A5ECA">
      <w:pPr>
        <w:pStyle w:val="ListParagraph"/>
        <w:numPr>
          <w:ilvl w:val="0"/>
          <w:numId w:val="23"/>
        </w:numPr>
        <w:jc w:val="both"/>
        <w:rPr>
          <w:rFonts w:asciiTheme="majorBidi" w:hAnsiTheme="majorBidi" w:cstheme="majorBidi"/>
          <w:sz w:val="24"/>
          <w:szCs w:val="24"/>
        </w:rPr>
      </w:pPr>
      <w:r w:rsidRPr="009A5ECA">
        <w:rPr>
          <w:rFonts w:asciiTheme="majorBidi" w:hAnsiTheme="majorBidi" w:cstheme="majorBidi"/>
          <w:sz w:val="24"/>
          <w:szCs w:val="24"/>
        </w:rPr>
        <w:t>Data Collection: Conduct field visits, interviews, focus group discussions, and other data collection methods to gather information on project activities, outputs, and outcomes.</w:t>
      </w:r>
    </w:p>
    <w:p w14:paraId="2AB4F2B4" w14:textId="77777777" w:rsidR="0009419B" w:rsidRPr="00C632BC" w:rsidRDefault="0009419B" w:rsidP="009A5ECA">
      <w:pPr>
        <w:jc w:val="both"/>
        <w:rPr>
          <w:rFonts w:asciiTheme="majorBidi" w:eastAsia="Calibri" w:hAnsiTheme="majorBidi" w:cstheme="majorBidi"/>
          <w:sz w:val="24"/>
          <w:szCs w:val="24"/>
        </w:rPr>
      </w:pPr>
    </w:p>
    <w:p w14:paraId="7ACFB4E9" w14:textId="3AB14C33" w:rsidR="0009419B" w:rsidRPr="009A5ECA" w:rsidRDefault="0009419B" w:rsidP="009A5ECA">
      <w:pPr>
        <w:pStyle w:val="ListParagraph"/>
        <w:numPr>
          <w:ilvl w:val="0"/>
          <w:numId w:val="23"/>
        </w:numPr>
        <w:jc w:val="both"/>
        <w:rPr>
          <w:rFonts w:asciiTheme="majorBidi" w:hAnsiTheme="majorBidi" w:cstheme="majorBidi"/>
          <w:sz w:val="24"/>
          <w:szCs w:val="24"/>
        </w:rPr>
      </w:pPr>
      <w:r w:rsidRPr="009A5ECA">
        <w:rPr>
          <w:rFonts w:asciiTheme="majorBidi" w:hAnsiTheme="majorBidi" w:cstheme="majorBidi"/>
          <w:sz w:val="24"/>
          <w:szCs w:val="24"/>
        </w:rPr>
        <w:t>Data Verification: Cross-check reported data against field findings to ensure accuracy and reliability. This includes verifying beneficiary numbers, service delivery quality, and the proper use of resources.</w:t>
      </w:r>
    </w:p>
    <w:p w14:paraId="0D5C4077" w14:textId="77777777" w:rsidR="0009419B" w:rsidRPr="00C632BC" w:rsidRDefault="0009419B" w:rsidP="009A5ECA">
      <w:pPr>
        <w:jc w:val="both"/>
        <w:rPr>
          <w:rFonts w:asciiTheme="majorBidi" w:eastAsia="Calibri" w:hAnsiTheme="majorBidi" w:cstheme="majorBidi"/>
          <w:sz w:val="24"/>
          <w:szCs w:val="24"/>
        </w:rPr>
      </w:pPr>
    </w:p>
    <w:p w14:paraId="2721C569" w14:textId="7704A430" w:rsidR="0009419B" w:rsidRPr="009A5ECA" w:rsidRDefault="0009419B" w:rsidP="009A5ECA">
      <w:pPr>
        <w:pStyle w:val="ListParagraph"/>
        <w:numPr>
          <w:ilvl w:val="0"/>
          <w:numId w:val="23"/>
        </w:numPr>
        <w:jc w:val="both"/>
        <w:rPr>
          <w:rFonts w:asciiTheme="majorBidi" w:hAnsiTheme="majorBidi" w:cstheme="majorBidi"/>
          <w:sz w:val="24"/>
          <w:szCs w:val="24"/>
        </w:rPr>
      </w:pPr>
      <w:r w:rsidRPr="009A5ECA">
        <w:rPr>
          <w:rFonts w:asciiTheme="majorBidi" w:hAnsiTheme="majorBidi" w:cstheme="majorBidi"/>
          <w:sz w:val="24"/>
          <w:szCs w:val="24"/>
        </w:rPr>
        <w:t>Compliance Monitoring: Evaluate compliance with project protocols, health standards, and guidelines, including adherence to ethical standards in health service delivery.</w:t>
      </w:r>
    </w:p>
    <w:p w14:paraId="559F1F1D" w14:textId="77777777" w:rsidR="0009419B" w:rsidRPr="00C632BC" w:rsidRDefault="0009419B" w:rsidP="009A5ECA">
      <w:pPr>
        <w:jc w:val="both"/>
        <w:rPr>
          <w:rFonts w:asciiTheme="majorBidi" w:eastAsia="Calibri" w:hAnsiTheme="majorBidi" w:cstheme="majorBidi"/>
          <w:sz w:val="24"/>
          <w:szCs w:val="24"/>
        </w:rPr>
      </w:pPr>
    </w:p>
    <w:p w14:paraId="547990CC" w14:textId="23F38F12" w:rsidR="0009419B" w:rsidRPr="009A5ECA" w:rsidRDefault="0009419B" w:rsidP="009A5ECA">
      <w:pPr>
        <w:pStyle w:val="ListParagraph"/>
        <w:numPr>
          <w:ilvl w:val="0"/>
          <w:numId w:val="23"/>
        </w:numPr>
        <w:jc w:val="both"/>
        <w:rPr>
          <w:rFonts w:asciiTheme="majorBidi" w:hAnsiTheme="majorBidi" w:cstheme="majorBidi"/>
          <w:sz w:val="24"/>
          <w:szCs w:val="24"/>
        </w:rPr>
      </w:pPr>
      <w:r w:rsidRPr="009A5ECA">
        <w:rPr>
          <w:rFonts w:asciiTheme="majorBidi" w:hAnsiTheme="majorBidi" w:cstheme="majorBidi"/>
          <w:sz w:val="24"/>
          <w:szCs w:val="24"/>
        </w:rPr>
        <w:t>Risk Assessment: Identify and report any potential risks or challenges that could affect the project's success, such as supply chain issues, staffing gaps, or community resistance.</w:t>
      </w:r>
    </w:p>
    <w:p w14:paraId="56B4C636" w14:textId="77777777" w:rsidR="0009419B" w:rsidRPr="00C632BC" w:rsidRDefault="0009419B" w:rsidP="0009419B">
      <w:pPr>
        <w:rPr>
          <w:rFonts w:asciiTheme="majorBidi" w:eastAsia="Calibri" w:hAnsiTheme="majorBidi" w:cstheme="majorBidi"/>
          <w:sz w:val="24"/>
          <w:szCs w:val="24"/>
        </w:rPr>
      </w:pPr>
    </w:p>
    <w:p w14:paraId="7024F93B" w14:textId="4AC82B64" w:rsidR="0009419B" w:rsidRPr="009A5ECA" w:rsidRDefault="0009419B" w:rsidP="009A5ECA">
      <w:pPr>
        <w:pStyle w:val="ListParagraph"/>
        <w:numPr>
          <w:ilvl w:val="0"/>
          <w:numId w:val="23"/>
        </w:numPr>
        <w:jc w:val="both"/>
        <w:rPr>
          <w:rFonts w:asciiTheme="majorBidi" w:hAnsiTheme="majorBidi" w:cstheme="majorBidi"/>
          <w:sz w:val="24"/>
          <w:szCs w:val="24"/>
        </w:rPr>
      </w:pPr>
      <w:r w:rsidRPr="009A5ECA">
        <w:rPr>
          <w:rFonts w:asciiTheme="majorBidi" w:hAnsiTheme="majorBidi" w:cstheme="majorBidi"/>
          <w:sz w:val="24"/>
          <w:szCs w:val="24"/>
        </w:rPr>
        <w:t>Reporting: Provide detailed and timely reports highlighting findings, areas of concern, and recommendations for improvement. Reports should be submitted monthly, quarterly, and at the end of the assignment.</w:t>
      </w:r>
    </w:p>
    <w:p w14:paraId="557A30B0" w14:textId="77777777" w:rsidR="0009419B" w:rsidRPr="00C632BC" w:rsidRDefault="0009419B" w:rsidP="009A5ECA">
      <w:pPr>
        <w:jc w:val="both"/>
        <w:rPr>
          <w:rFonts w:asciiTheme="majorBidi" w:eastAsia="Calibri" w:hAnsiTheme="majorBidi" w:cstheme="majorBidi"/>
          <w:sz w:val="24"/>
          <w:szCs w:val="24"/>
        </w:rPr>
      </w:pPr>
    </w:p>
    <w:p w14:paraId="4BAAAB46" w14:textId="69DF826A" w:rsidR="0009419B" w:rsidRDefault="0009419B" w:rsidP="009A5ECA">
      <w:pPr>
        <w:pStyle w:val="ListParagraph"/>
        <w:numPr>
          <w:ilvl w:val="0"/>
          <w:numId w:val="23"/>
        </w:numPr>
        <w:jc w:val="both"/>
        <w:rPr>
          <w:rFonts w:asciiTheme="majorBidi" w:hAnsiTheme="majorBidi" w:cstheme="majorBidi"/>
          <w:sz w:val="24"/>
          <w:szCs w:val="24"/>
        </w:rPr>
      </w:pPr>
      <w:r w:rsidRPr="009A5ECA">
        <w:rPr>
          <w:rFonts w:asciiTheme="majorBidi" w:hAnsiTheme="majorBidi" w:cstheme="majorBidi"/>
          <w:sz w:val="24"/>
          <w:szCs w:val="24"/>
        </w:rPr>
        <w:lastRenderedPageBreak/>
        <w:t xml:space="preserve">Capacity Building: If required, train project staff and local stakeholders </w:t>
      </w:r>
      <w:proofErr w:type="gramStart"/>
      <w:r w:rsidRPr="009A5ECA">
        <w:rPr>
          <w:rFonts w:asciiTheme="majorBidi" w:hAnsiTheme="majorBidi" w:cstheme="majorBidi"/>
          <w:sz w:val="24"/>
          <w:szCs w:val="24"/>
        </w:rPr>
        <w:t>on</w:t>
      </w:r>
      <w:proofErr w:type="gramEnd"/>
      <w:r w:rsidRPr="009A5ECA">
        <w:rPr>
          <w:rFonts w:asciiTheme="majorBidi" w:hAnsiTheme="majorBidi" w:cstheme="majorBidi"/>
          <w:sz w:val="24"/>
          <w:szCs w:val="24"/>
        </w:rPr>
        <w:t xml:space="preserve"> monitoring and </w:t>
      </w:r>
      <w:proofErr w:type="gramStart"/>
      <w:r w:rsidRPr="009A5ECA">
        <w:rPr>
          <w:rFonts w:asciiTheme="majorBidi" w:hAnsiTheme="majorBidi" w:cstheme="majorBidi"/>
          <w:sz w:val="24"/>
          <w:szCs w:val="24"/>
        </w:rPr>
        <w:t>evaluation</w:t>
      </w:r>
      <w:proofErr w:type="gramEnd"/>
      <w:r w:rsidRPr="009A5ECA">
        <w:rPr>
          <w:rFonts w:asciiTheme="majorBidi" w:hAnsiTheme="majorBidi" w:cstheme="majorBidi"/>
          <w:sz w:val="24"/>
          <w:szCs w:val="24"/>
        </w:rPr>
        <w:t xml:space="preserve"> best practices to enhance internal capabilities.</w:t>
      </w:r>
    </w:p>
    <w:p w14:paraId="4306D069" w14:textId="77777777" w:rsidR="009A5ECA" w:rsidRPr="009A5ECA" w:rsidRDefault="009A5ECA" w:rsidP="009A5ECA">
      <w:pPr>
        <w:pStyle w:val="ListParagraph"/>
        <w:jc w:val="both"/>
        <w:rPr>
          <w:rFonts w:asciiTheme="majorBidi" w:hAnsiTheme="majorBidi" w:cstheme="majorBidi"/>
          <w:sz w:val="24"/>
          <w:szCs w:val="24"/>
        </w:rPr>
      </w:pPr>
    </w:p>
    <w:p w14:paraId="7DBBBF9C" w14:textId="77777777" w:rsidR="0009419B" w:rsidRPr="00C632BC" w:rsidRDefault="0009419B" w:rsidP="0009419B">
      <w:pPr>
        <w:rPr>
          <w:rFonts w:asciiTheme="majorBidi" w:eastAsia="Calibri" w:hAnsiTheme="majorBidi" w:cstheme="majorBidi"/>
          <w:sz w:val="24"/>
          <w:szCs w:val="24"/>
        </w:rPr>
      </w:pPr>
    </w:p>
    <w:p w14:paraId="19914EC9" w14:textId="174A275D" w:rsidR="0009419B" w:rsidRDefault="0009419B" w:rsidP="0009419B">
      <w:pPr>
        <w:rPr>
          <w:rFonts w:asciiTheme="majorBidi" w:eastAsia="Calibri" w:hAnsiTheme="majorBidi" w:cstheme="majorBidi"/>
          <w:b/>
          <w:bCs/>
          <w:sz w:val="24"/>
          <w:szCs w:val="24"/>
        </w:rPr>
      </w:pPr>
      <w:r w:rsidRPr="009A5ECA">
        <w:rPr>
          <w:rFonts w:asciiTheme="majorBidi" w:eastAsia="Calibri" w:hAnsiTheme="majorBidi" w:cstheme="majorBidi"/>
          <w:b/>
          <w:bCs/>
          <w:sz w:val="24"/>
          <w:szCs w:val="24"/>
        </w:rPr>
        <w:t>4. Deliverables</w:t>
      </w:r>
      <w:r w:rsidR="009A5ECA">
        <w:rPr>
          <w:rFonts w:asciiTheme="majorBidi" w:eastAsia="Calibri" w:hAnsiTheme="majorBidi" w:cstheme="majorBidi"/>
          <w:b/>
          <w:bCs/>
          <w:sz w:val="24"/>
          <w:szCs w:val="24"/>
        </w:rPr>
        <w:t>:</w:t>
      </w:r>
    </w:p>
    <w:p w14:paraId="09FC6660" w14:textId="77777777" w:rsidR="009A5ECA" w:rsidRPr="009A5ECA" w:rsidRDefault="009A5ECA" w:rsidP="0009419B">
      <w:pPr>
        <w:rPr>
          <w:rFonts w:asciiTheme="majorBidi" w:eastAsia="Calibri" w:hAnsiTheme="majorBidi" w:cstheme="majorBidi"/>
          <w:b/>
          <w:bCs/>
          <w:sz w:val="24"/>
          <w:szCs w:val="24"/>
        </w:rPr>
      </w:pPr>
    </w:p>
    <w:p w14:paraId="61CE3308" w14:textId="77777777" w:rsidR="0009419B" w:rsidRPr="00C632BC" w:rsidRDefault="0009419B" w:rsidP="0009419B">
      <w:pPr>
        <w:rPr>
          <w:rFonts w:asciiTheme="majorBidi" w:eastAsia="Calibri" w:hAnsiTheme="majorBidi" w:cstheme="majorBidi"/>
          <w:sz w:val="24"/>
          <w:szCs w:val="24"/>
        </w:rPr>
      </w:pPr>
      <w:r w:rsidRPr="00C632BC">
        <w:rPr>
          <w:rFonts w:asciiTheme="majorBidi" w:eastAsia="Calibri" w:hAnsiTheme="majorBidi" w:cstheme="majorBidi"/>
          <w:sz w:val="24"/>
          <w:szCs w:val="24"/>
        </w:rPr>
        <w:t>The M&amp;E service provider will be expected to deliver:</w:t>
      </w:r>
    </w:p>
    <w:p w14:paraId="3E88A4D4" w14:textId="77777777" w:rsidR="0009419B" w:rsidRPr="00C632BC" w:rsidRDefault="0009419B" w:rsidP="0009419B">
      <w:pPr>
        <w:rPr>
          <w:rFonts w:asciiTheme="majorBidi" w:eastAsia="Calibri" w:hAnsiTheme="majorBidi" w:cstheme="majorBidi"/>
          <w:sz w:val="24"/>
          <w:szCs w:val="24"/>
        </w:rPr>
      </w:pPr>
    </w:p>
    <w:p w14:paraId="1B283A93" w14:textId="6166256E" w:rsidR="0009419B" w:rsidRPr="009A5ECA" w:rsidRDefault="0009419B" w:rsidP="009A5ECA">
      <w:pPr>
        <w:pStyle w:val="ListParagraph"/>
        <w:numPr>
          <w:ilvl w:val="0"/>
          <w:numId w:val="24"/>
        </w:numPr>
        <w:jc w:val="both"/>
        <w:rPr>
          <w:rFonts w:asciiTheme="majorBidi" w:hAnsiTheme="majorBidi" w:cstheme="majorBidi"/>
          <w:sz w:val="24"/>
          <w:szCs w:val="24"/>
        </w:rPr>
      </w:pPr>
      <w:r w:rsidRPr="009A5ECA">
        <w:rPr>
          <w:rFonts w:asciiTheme="majorBidi" w:hAnsiTheme="majorBidi" w:cstheme="majorBidi"/>
          <w:sz w:val="24"/>
          <w:szCs w:val="24"/>
        </w:rPr>
        <w:t>An inception report outlining the proposed monitoring approach, tools, and a detailed work plan.</w:t>
      </w:r>
    </w:p>
    <w:p w14:paraId="715BDFE8" w14:textId="6463BD68" w:rsidR="0009419B" w:rsidRPr="009A5ECA" w:rsidRDefault="0009419B" w:rsidP="009A5ECA">
      <w:pPr>
        <w:pStyle w:val="ListParagraph"/>
        <w:numPr>
          <w:ilvl w:val="0"/>
          <w:numId w:val="24"/>
        </w:numPr>
        <w:jc w:val="both"/>
        <w:rPr>
          <w:rFonts w:asciiTheme="majorBidi" w:hAnsiTheme="majorBidi" w:cstheme="majorBidi"/>
          <w:sz w:val="24"/>
          <w:szCs w:val="24"/>
        </w:rPr>
      </w:pPr>
      <w:r w:rsidRPr="009A5ECA">
        <w:rPr>
          <w:rFonts w:asciiTheme="majorBidi" w:hAnsiTheme="majorBidi" w:cstheme="majorBidi"/>
          <w:sz w:val="24"/>
          <w:szCs w:val="24"/>
        </w:rPr>
        <w:t>Monthly and quarterly monitoring reports with findings, analysis, and recommendations.</w:t>
      </w:r>
    </w:p>
    <w:p w14:paraId="6CA9C48F" w14:textId="51D50004" w:rsidR="0009419B" w:rsidRPr="009A5ECA" w:rsidRDefault="0009419B" w:rsidP="009A5ECA">
      <w:pPr>
        <w:pStyle w:val="ListParagraph"/>
        <w:numPr>
          <w:ilvl w:val="0"/>
          <w:numId w:val="24"/>
        </w:numPr>
        <w:jc w:val="both"/>
        <w:rPr>
          <w:rFonts w:asciiTheme="majorBidi" w:hAnsiTheme="majorBidi" w:cstheme="majorBidi"/>
          <w:sz w:val="24"/>
          <w:szCs w:val="24"/>
        </w:rPr>
      </w:pPr>
      <w:r w:rsidRPr="009A5ECA">
        <w:rPr>
          <w:rFonts w:asciiTheme="majorBidi" w:hAnsiTheme="majorBidi" w:cstheme="majorBidi"/>
          <w:sz w:val="24"/>
          <w:szCs w:val="24"/>
        </w:rPr>
        <w:t>A final comprehensive report summarizing all findings, lessons learned, and overall project performance.</w:t>
      </w:r>
    </w:p>
    <w:p w14:paraId="47E696C3" w14:textId="0B44EB2C" w:rsidR="0009419B" w:rsidRPr="009A5ECA" w:rsidRDefault="0009419B" w:rsidP="009A5ECA">
      <w:pPr>
        <w:pStyle w:val="ListParagraph"/>
        <w:numPr>
          <w:ilvl w:val="0"/>
          <w:numId w:val="24"/>
        </w:numPr>
        <w:jc w:val="both"/>
        <w:rPr>
          <w:rFonts w:asciiTheme="majorBidi" w:hAnsiTheme="majorBidi" w:cstheme="majorBidi"/>
          <w:sz w:val="24"/>
          <w:szCs w:val="24"/>
        </w:rPr>
      </w:pPr>
      <w:r w:rsidRPr="009A5ECA">
        <w:rPr>
          <w:rFonts w:asciiTheme="majorBidi" w:hAnsiTheme="majorBidi" w:cstheme="majorBidi"/>
          <w:sz w:val="24"/>
          <w:szCs w:val="24"/>
        </w:rPr>
        <w:t>Any additional reports as requested by AADA based on specific needs or emerging issues.</w:t>
      </w:r>
    </w:p>
    <w:p w14:paraId="321CE531" w14:textId="77777777" w:rsidR="0009419B" w:rsidRDefault="0009419B" w:rsidP="0009419B">
      <w:pPr>
        <w:rPr>
          <w:rFonts w:asciiTheme="majorBidi" w:eastAsia="Calibri" w:hAnsiTheme="majorBidi" w:cstheme="majorBidi"/>
          <w:sz w:val="24"/>
          <w:szCs w:val="24"/>
        </w:rPr>
      </w:pPr>
    </w:p>
    <w:p w14:paraId="3C850F6B" w14:textId="77777777" w:rsidR="009A5ECA" w:rsidRPr="00C632BC" w:rsidRDefault="009A5ECA" w:rsidP="0009419B">
      <w:pPr>
        <w:rPr>
          <w:rFonts w:asciiTheme="majorBidi" w:eastAsia="Calibri" w:hAnsiTheme="majorBidi" w:cstheme="majorBidi"/>
          <w:sz w:val="24"/>
          <w:szCs w:val="24"/>
        </w:rPr>
      </w:pPr>
    </w:p>
    <w:p w14:paraId="63CC4195" w14:textId="57AD5748" w:rsidR="0009419B" w:rsidRDefault="0009419B" w:rsidP="0009419B">
      <w:pPr>
        <w:rPr>
          <w:rFonts w:asciiTheme="majorBidi" w:eastAsia="Calibri" w:hAnsiTheme="majorBidi" w:cstheme="majorBidi"/>
          <w:b/>
          <w:bCs/>
          <w:sz w:val="24"/>
          <w:szCs w:val="24"/>
        </w:rPr>
      </w:pPr>
      <w:r w:rsidRPr="009A5ECA">
        <w:rPr>
          <w:rFonts w:asciiTheme="majorBidi" w:eastAsia="Calibri" w:hAnsiTheme="majorBidi" w:cstheme="majorBidi"/>
          <w:b/>
          <w:bCs/>
          <w:sz w:val="24"/>
          <w:szCs w:val="24"/>
        </w:rPr>
        <w:t>5. Duration of the Assignment</w:t>
      </w:r>
      <w:r w:rsidR="009A5ECA">
        <w:rPr>
          <w:rFonts w:asciiTheme="majorBidi" w:eastAsia="Calibri" w:hAnsiTheme="majorBidi" w:cstheme="majorBidi"/>
          <w:b/>
          <w:bCs/>
          <w:sz w:val="24"/>
          <w:szCs w:val="24"/>
        </w:rPr>
        <w:t>:</w:t>
      </w:r>
    </w:p>
    <w:p w14:paraId="31C4E67A" w14:textId="77777777" w:rsidR="009A5ECA" w:rsidRPr="009A5ECA" w:rsidRDefault="009A5ECA" w:rsidP="0009419B">
      <w:pPr>
        <w:rPr>
          <w:rFonts w:asciiTheme="majorBidi" w:eastAsia="Calibri" w:hAnsiTheme="majorBidi" w:cstheme="majorBidi"/>
          <w:b/>
          <w:bCs/>
          <w:sz w:val="24"/>
          <w:szCs w:val="24"/>
        </w:rPr>
      </w:pPr>
    </w:p>
    <w:p w14:paraId="0201CCE1" w14:textId="6DFA8617" w:rsidR="0009419B" w:rsidRDefault="0009419B" w:rsidP="009A5ECA">
      <w:pPr>
        <w:jc w:val="both"/>
        <w:rPr>
          <w:rFonts w:asciiTheme="majorBidi" w:eastAsia="Calibri" w:hAnsiTheme="majorBidi" w:cstheme="majorBidi"/>
          <w:sz w:val="24"/>
          <w:szCs w:val="24"/>
        </w:rPr>
      </w:pPr>
      <w:r w:rsidRPr="00C632BC">
        <w:rPr>
          <w:rFonts w:asciiTheme="majorBidi" w:eastAsia="Calibri" w:hAnsiTheme="majorBidi" w:cstheme="majorBidi"/>
          <w:sz w:val="24"/>
          <w:szCs w:val="24"/>
        </w:rPr>
        <w:t xml:space="preserve">The M&amp;E service will be contracted for a period of </w:t>
      </w:r>
      <w:r w:rsidR="002B2440">
        <w:rPr>
          <w:rFonts w:asciiTheme="majorBidi" w:eastAsia="Calibri" w:hAnsiTheme="majorBidi" w:cstheme="majorBidi"/>
          <w:sz w:val="24"/>
          <w:szCs w:val="24"/>
        </w:rPr>
        <w:t>18 months</w:t>
      </w:r>
      <w:r w:rsidRPr="00C632BC">
        <w:rPr>
          <w:rFonts w:asciiTheme="majorBidi" w:eastAsia="Calibri" w:hAnsiTheme="majorBidi" w:cstheme="majorBidi"/>
          <w:sz w:val="24"/>
          <w:szCs w:val="24"/>
        </w:rPr>
        <w:t xml:space="preserve">, starting from </w:t>
      </w:r>
      <w:r w:rsidR="002B2440">
        <w:rPr>
          <w:rFonts w:asciiTheme="majorBidi" w:eastAsia="Calibri" w:hAnsiTheme="majorBidi" w:cstheme="majorBidi"/>
          <w:sz w:val="24"/>
          <w:szCs w:val="24"/>
        </w:rPr>
        <w:t xml:space="preserve">July </w:t>
      </w:r>
      <w:r w:rsidR="009A5ECA">
        <w:rPr>
          <w:rFonts w:asciiTheme="majorBidi" w:eastAsia="Calibri" w:hAnsiTheme="majorBidi" w:cstheme="majorBidi"/>
          <w:sz w:val="24"/>
          <w:szCs w:val="24"/>
        </w:rPr>
        <w:t>01, 202</w:t>
      </w:r>
      <w:r w:rsidR="002B2440">
        <w:rPr>
          <w:rFonts w:asciiTheme="majorBidi" w:eastAsia="Calibri" w:hAnsiTheme="majorBidi" w:cstheme="majorBidi"/>
          <w:sz w:val="24"/>
          <w:szCs w:val="24"/>
        </w:rPr>
        <w:t>5</w:t>
      </w:r>
      <w:r w:rsidR="009A5ECA">
        <w:rPr>
          <w:rFonts w:asciiTheme="majorBidi" w:eastAsia="Calibri" w:hAnsiTheme="majorBidi" w:cstheme="majorBidi"/>
          <w:sz w:val="24"/>
          <w:szCs w:val="24"/>
        </w:rPr>
        <w:t>,</w:t>
      </w:r>
      <w:r w:rsidRPr="00C632BC">
        <w:rPr>
          <w:rFonts w:asciiTheme="majorBidi" w:eastAsia="Calibri" w:hAnsiTheme="majorBidi" w:cstheme="majorBidi"/>
          <w:sz w:val="24"/>
          <w:szCs w:val="24"/>
        </w:rPr>
        <w:t xml:space="preserve"> to </w:t>
      </w:r>
      <w:r w:rsidR="002B2440">
        <w:rPr>
          <w:rFonts w:asciiTheme="majorBidi" w:eastAsia="Calibri" w:hAnsiTheme="majorBidi" w:cstheme="majorBidi"/>
          <w:sz w:val="24"/>
          <w:szCs w:val="24"/>
        </w:rPr>
        <w:t xml:space="preserve">December </w:t>
      </w:r>
      <w:r w:rsidR="009A5ECA">
        <w:rPr>
          <w:rFonts w:asciiTheme="majorBidi" w:eastAsia="Calibri" w:hAnsiTheme="majorBidi" w:cstheme="majorBidi"/>
          <w:sz w:val="24"/>
          <w:szCs w:val="24"/>
        </w:rPr>
        <w:t>3</w:t>
      </w:r>
      <w:r w:rsidR="002B2440">
        <w:rPr>
          <w:rFonts w:asciiTheme="majorBidi" w:eastAsia="Calibri" w:hAnsiTheme="majorBidi" w:cstheme="majorBidi"/>
          <w:sz w:val="24"/>
          <w:szCs w:val="24"/>
        </w:rPr>
        <w:t>1</w:t>
      </w:r>
      <w:r w:rsidRPr="00C632BC">
        <w:rPr>
          <w:rFonts w:asciiTheme="majorBidi" w:eastAsia="Calibri" w:hAnsiTheme="majorBidi" w:cstheme="majorBidi"/>
          <w:sz w:val="24"/>
          <w:szCs w:val="24"/>
        </w:rPr>
        <w:t>,</w:t>
      </w:r>
      <w:r w:rsidR="009A5ECA">
        <w:rPr>
          <w:rFonts w:asciiTheme="majorBidi" w:eastAsia="Calibri" w:hAnsiTheme="majorBidi" w:cstheme="majorBidi"/>
          <w:sz w:val="24"/>
          <w:szCs w:val="24"/>
        </w:rPr>
        <w:t xml:space="preserve"> 202</w:t>
      </w:r>
      <w:r w:rsidR="002B2440">
        <w:rPr>
          <w:rFonts w:asciiTheme="majorBidi" w:eastAsia="Calibri" w:hAnsiTheme="majorBidi" w:cstheme="majorBidi"/>
          <w:sz w:val="24"/>
          <w:szCs w:val="24"/>
        </w:rPr>
        <w:t>6</w:t>
      </w:r>
      <w:r w:rsidR="009A5ECA">
        <w:rPr>
          <w:rFonts w:asciiTheme="majorBidi" w:eastAsia="Calibri" w:hAnsiTheme="majorBidi" w:cstheme="majorBidi"/>
          <w:sz w:val="24"/>
          <w:szCs w:val="24"/>
        </w:rPr>
        <w:t>,</w:t>
      </w:r>
      <w:r w:rsidRPr="00C632BC">
        <w:rPr>
          <w:rFonts w:asciiTheme="majorBidi" w:eastAsia="Calibri" w:hAnsiTheme="majorBidi" w:cstheme="majorBidi"/>
          <w:sz w:val="24"/>
          <w:szCs w:val="24"/>
        </w:rPr>
        <w:t xml:space="preserve"> with possible extensions based on project needs and performance.</w:t>
      </w:r>
    </w:p>
    <w:p w14:paraId="112BCEC5" w14:textId="77777777" w:rsidR="009A5ECA" w:rsidRPr="00C632BC" w:rsidRDefault="009A5ECA" w:rsidP="009A5ECA">
      <w:pPr>
        <w:jc w:val="both"/>
        <w:rPr>
          <w:rFonts w:asciiTheme="majorBidi" w:eastAsia="Calibri" w:hAnsiTheme="majorBidi" w:cstheme="majorBidi"/>
          <w:sz w:val="24"/>
          <w:szCs w:val="24"/>
        </w:rPr>
      </w:pPr>
    </w:p>
    <w:p w14:paraId="2469983B" w14:textId="77777777" w:rsidR="0009419B" w:rsidRPr="00C632BC" w:rsidRDefault="0009419B" w:rsidP="0009419B">
      <w:pPr>
        <w:rPr>
          <w:rFonts w:asciiTheme="majorBidi" w:eastAsia="Calibri" w:hAnsiTheme="majorBidi" w:cstheme="majorBidi"/>
          <w:sz w:val="24"/>
          <w:szCs w:val="24"/>
        </w:rPr>
      </w:pPr>
    </w:p>
    <w:p w14:paraId="52424EAD" w14:textId="58A819FB" w:rsidR="0009419B" w:rsidRPr="009A5ECA" w:rsidRDefault="0009419B" w:rsidP="0009419B">
      <w:pPr>
        <w:rPr>
          <w:rFonts w:asciiTheme="majorBidi" w:eastAsia="Calibri" w:hAnsiTheme="majorBidi" w:cstheme="majorBidi"/>
          <w:b/>
          <w:bCs/>
          <w:sz w:val="24"/>
          <w:szCs w:val="24"/>
        </w:rPr>
      </w:pPr>
      <w:r w:rsidRPr="009A5ECA">
        <w:rPr>
          <w:rFonts w:asciiTheme="majorBidi" w:eastAsia="Calibri" w:hAnsiTheme="majorBidi" w:cstheme="majorBidi"/>
          <w:b/>
          <w:bCs/>
          <w:sz w:val="24"/>
          <w:szCs w:val="24"/>
        </w:rPr>
        <w:t>6. Qualifications of the M&amp;E Service Provider</w:t>
      </w:r>
      <w:r w:rsidR="009A5ECA" w:rsidRPr="009A5ECA">
        <w:rPr>
          <w:rFonts w:asciiTheme="majorBidi" w:eastAsia="Calibri" w:hAnsiTheme="majorBidi" w:cstheme="majorBidi"/>
          <w:b/>
          <w:bCs/>
          <w:sz w:val="24"/>
          <w:szCs w:val="24"/>
        </w:rPr>
        <w:t>:</w:t>
      </w:r>
    </w:p>
    <w:p w14:paraId="7AE004EB" w14:textId="77777777" w:rsidR="0009419B" w:rsidRPr="00C632BC" w:rsidRDefault="0009419B" w:rsidP="0009419B">
      <w:pPr>
        <w:rPr>
          <w:rFonts w:asciiTheme="majorBidi" w:eastAsia="Calibri" w:hAnsiTheme="majorBidi" w:cstheme="majorBidi"/>
          <w:sz w:val="24"/>
          <w:szCs w:val="24"/>
        </w:rPr>
      </w:pPr>
    </w:p>
    <w:p w14:paraId="12546F66" w14:textId="77777777" w:rsidR="0009419B" w:rsidRPr="00C632BC" w:rsidRDefault="0009419B" w:rsidP="0009419B">
      <w:pPr>
        <w:rPr>
          <w:rFonts w:asciiTheme="majorBidi" w:eastAsia="Calibri" w:hAnsiTheme="majorBidi" w:cstheme="majorBidi"/>
          <w:sz w:val="24"/>
          <w:szCs w:val="24"/>
        </w:rPr>
      </w:pPr>
      <w:r w:rsidRPr="00C632BC">
        <w:rPr>
          <w:rFonts w:asciiTheme="majorBidi" w:eastAsia="Calibri" w:hAnsiTheme="majorBidi" w:cstheme="majorBidi"/>
          <w:sz w:val="24"/>
          <w:szCs w:val="24"/>
        </w:rPr>
        <w:t>The service provider should have:</w:t>
      </w:r>
    </w:p>
    <w:p w14:paraId="4C426602" w14:textId="77777777" w:rsidR="0009419B" w:rsidRPr="00C632BC" w:rsidRDefault="0009419B" w:rsidP="0009419B">
      <w:pPr>
        <w:rPr>
          <w:rFonts w:asciiTheme="majorBidi" w:eastAsia="Calibri" w:hAnsiTheme="majorBidi" w:cstheme="majorBidi"/>
          <w:sz w:val="24"/>
          <w:szCs w:val="24"/>
        </w:rPr>
      </w:pPr>
    </w:p>
    <w:p w14:paraId="2A503F48" w14:textId="5940DF8C" w:rsidR="0009419B" w:rsidRPr="009A5ECA" w:rsidRDefault="0009419B" w:rsidP="009A5ECA">
      <w:pPr>
        <w:pStyle w:val="ListParagraph"/>
        <w:numPr>
          <w:ilvl w:val="0"/>
          <w:numId w:val="25"/>
        </w:numPr>
        <w:jc w:val="both"/>
        <w:rPr>
          <w:rFonts w:asciiTheme="majorBidi" w:hAnsiTheme="majorBidi" w:cstheme="majorBidi"/>
          <w:sz w:val="24"/>
          <w:szCs w:val="24"/>
        </w:rPr>
      </w:pPr>
      <w:r w:rsidRPr="009A5ECA">
        <w:rPr>
          <w:rFonts w:asciiTheme="majorBidi" w:hAnsiTheme="majorBidi" w:cstheme="majorBidi"/>
          <w:sz w:val="24"/>
          <w:szCs w:val="24"/>
        </w:rPr>
        <w:t>Proven experience in monitoring and evaluation, particularly in the health sector.</w:t>
      </w:r>
    </w:p>
    <w:p w14:paraId="63987DDA" w14:textId="5630D78D" w:rsidR="0009419B" w:rsidRPr="009A5ECA" w:rsidRDefault="0009419B" w:rsidP="009A5ECA">
      <w:pPr>
        <w:pStyle w:val="ListParagraph"/>
        <w:numPr>
          <w:ilvl w:val="0"/>
          <w:numId w:val="25"/>
        </w:numPr>
        <w:jc w:val="both"/>
        <w:rPr>
          <w:rFonts w:asciiTheme="majorBidi" w:hAnsiTheme="majorBidi" w:cstheme="majorBidi"/>
          <w:sz w:val="24"/>
          <w:szCs w:val="24"/>
        </w:rPr>
      </w:pPr>
      <w:r w:rsidRPr="009A5ECA">
        <w:rPr>
          <w:rFonts w:asciiTheme="majorBidi" w:hAnsiTheme="majorBidi" w:cstheme="majorBidi"/>
          <w:sz w:val="24"/>
          <w:szCs w:val="24"/>
        </w:rPr>
        <w:t>Strong analytical skills and experience with data collection and verification.</w:t>
      </w:r>
    </w:p>
    <w:p w14:paraId="6C210615" w14:textId="270206DF" w:rsidR="0009419B" w:rsidRPr="009A5ECA" w:rsidRDefault="0009419B" w:rsidP="009A5ECA">
      <w:pPr>
        <w:pStyle w:val="ListParagraph"/>
        <w:numPr>
          <w:ilvl w:val="0"/>
          <w:numId w:val="25"/>
        </w:numPr>
        <w:jc w:val="both"/>
        <w:rPr>
          <w:rFonts w:asciiTheme="majorBidi" w:hAnsiTheme="majorBidi" w:cstheme="majorBidi"/>
          <w:sz w:val="24"/>
          <w:szCs w:val="24"/>
        </w:rPr>
      </w:pPr>
      <w:r w:rsidRPr="009A5ECA">
        <w:rPr>
          <w:rFonts w:asciiTheme="majorBidi" w:hAnsiTheme="majorBidi" w:cstheme="majorBidi"/>
          <w:sz w:val="24"/>
          <w:szCs w:val="24"/>
        </w:rPr>
        <w:t>Familiarity with the local context and healthcare challenges in [country/region].</w:t>
      </w:r>
    </w:p>
    <w:p w14:paraId="49F3576D" w14:textId="713B90D3" w:rsidR="0009419B" w:rsidRPr="009A5ECA" w:rsidRDefault="0009419B" w:rsidP="009A5ECA">
      <w:pPr>
        <w:pStyle w:val="ListParagraph"/>
        <w:numPr>
          <w:ilvl w:val="0"/>
          <w:numId w:val="25"/>
        </w:numPr>
        <w:jc w:val="both"/>
        <w:rPr>
          <w:rFonts w:asciiTheme="majorBidi" w:hAnsiTheme="majorBidi" w:cstheme="majorBidi"/>
          <w:sz w:val="24"/>
          <w:szCs w:val="24"/>
        </w:rPr>
      </w:pPr>
      <w:r w:rsidRPr="009A5ECA">
        <w:rPr>
          <w:rFonts w:asciiTheme="majorBidi" w:hAnsiTheme="majorBidi" w:cstheme="majorBidi"/>
          <w:sz w:val="24"/>
          <w:szCs w:val="24"/>
        </w:rPr>
        <w:t>Excellent reporting and communication skills in [language(s)].</w:t>
      </w:r>
    </w:p>
    <w:p w14:paraId="176DDDEC" w14:textId="733E4107" w:rsidR="0009419B" w:rsidRPr="009A5ECA" w:rsidRDefault="0009419B" w:rsidP="009A5ECA">
      <w:pPr>
        <w:pStyle w:val="ListParagraph"/>
        <w:numPr>
          <w:ilvl w:val="0"/>
          <w:numId w:val="25"/>
        </w:numPr>
        <w:jc w:val="both"/>
        <w:rPr>
          <w:rFonts w:asciiTheme="majorBidi" w:hAnsiTheme="majorBidi" w:cstheme="majorBidi"/>
          <w:sz w:val="24"/>
          <w:szCs w:val="24"/>
        </w:rPr>
      </w:pPr>
      <w:r w:rsidRPr="009A5ECA">
        <w:rPr>
          <w:rFonts w:asciiTheme="majorBidi" w:hAnsiTheme="majorBidi" w:cstheme="majorBidi"/>
          <w:sz w:val="24"/>
          <w:szCs w:val="24"/>
        </w:rPr>
        <w:t>Capacity to mobilize quickly and conduct fieldwork in remote or challenging environments.</w:t>
      </w:r>
    </w:p>
    <w:p w14:paraId="7A43B3C4" w14:textId="77777777" w:rsidR="0009419B" w:rsidRPr="00C632BC" w:rsidRDefault="0009419B" w:rsidP="0009419B">
      <w:pPr>
        <w:rPr>
          <w:rFonts w:asciiTheme="majorBidi" w:eastAsia="Calibri" w:hAnsiTheme="majorBidi" w:cstheme="majorBidi"/>
          <w:sz w:val="24"/>
          <w:szCs w:val="24"/>
        </w:rPr>
      </w:pPr>
    </w:p>
    <w:p w14:paraId="299275A3" w14:textId="50326862" w:rsidR="0009419B" w:rsidRPr="00C632BC" w:rsidRDefault="00B1569C" w:rsidP="00B1569C">
      <w:pPr>
        <w:tabs>
          <w:tab w:val="left" w:pos="8149"/>
        </w:tabs>
        <w:rPr>
          <w:rFonts w:asciiTheme="majorBidi" w:eastAsia="Calibri" w:hAnsiTheme="majorBidi" w:cstheme="majorBidi"/>
          <w:sz w:val="24"/>
          <w:szCs w:val="24"/>
        </w:rPr>
      </w:pPr>
      <w:r>
        <w:rPr>
          <w:rFonts w:asciiTheme="majorBidi" w:eastAsia="Calibri" w:hAnsiTheme="majorBidi" w:cstheme="majorBidi"/>
          <w:sz w:val="24"/>
          <w:szCs w:val="24"/>
        </w:rPr>
        <w:tab/>
      </w:r>
    </w:p>
    <w:p w14:paraId="0D776A4C" w14:textId="504C6CD5" w:rsidR="0009419B" w:rsidRDefault="0009419B" w:rsidP="0009419B">
      <w:pPr>
        <w:rPr>
          <w:rFonts w:asciiTheme="majorBidi" w:eastAsia="Calibri" w:hAnsiTheme="majorBidi" w:cstheme="majorBidi"/>
          <w:b/>
          <w:bCs/>
          <w:sz w:val="24"/>
          <w:szCs w:val="24"/>
        </w:rPr>
      </w:pPr>
      <w:r w:rsidRPr="009A5ECA">
        <w:rPr>
          <w:rFonts w:asciiTheme="majorBidi" w:eastAsia="Calibri" w:hAnsiTheme="majorBidi" w:cstheme="majorBidi"/>
          <w:b/>
          <w:bCs/>
          <w:sz w:val="24"/>
          <w:szCs w:val="24"/>
        </w:rPr>
        <w:t>7. Application Process</w:t>
      </w:r>
      <w:r w:rsidR="009A5ECA" w:rsidRPr="009A5ECA">
        <w:rPr>
          <w:rFonts w:asciiTheme="majorBidi" w:eastAsia="Calibri" w:hAnsiTheme="majorBidi" w:cstheme="majorBidi"/>
          <w:b/>
          <w:bCs/>
          <w:sz w:val="24"/>
          <w:szCs w:val="24"/>
        </w:rPr>
        <w:t>:</w:t>
      </w:r>
    </w:p>
    <w:p w14:paraId="2C730616" w14:textId="77777777" w:rsidR="009A5ECA" w:rsidRPr="009A5ECA" w:rsidRDefault="009A5ECA" w:rsidP="0009419B">
      <w:pPr>
        <w:rPr>
          <w:rFonts w:asciiTheme="majorBidi" w:eastAsia="Calibri" w:hAnsiTheme="majorBidi" w:cstheme="majorBidi"/>
          <w:b/>
          <w:bCs/>
          <w:sz w:val="24"/>
          <w:szCs w:val="24"/>
        </w:rPr>
      </w:pPr>
    </w:p>
    <w:p w14:paraId="1B65DAAA" w14:textId="77777777" w:rsidR="0009419B" w:rsidRPr="00C632BC" w:rsidRDefault="0009419B" w:rsidP="0009419B">
      <w:pPr>
        <w:rPr>
          <w:rFonts w:asciiTheme="majorBidi" w:eastAsia="Calibri" w:hAnsiTheme="majorBidi" w:cstheme="majorBidi"/>
          <w:sz w:val="24"/>
          <w:szCs w:val="24"/>
        </w:rPr>
      </w:pPr>
      <w:r w:rsidRPr="00C632BC">
        <w:rPr>
          <w:rFonts w:asciiTheme="majorBidi" w:eastAsia="Calibri" w:hAnsiTheme="majorBidi" w:cstheme="majorBidi"/>
          <w:sz w:val="24"/>
          <w:szCs w:val="24"/>
        </w:rPr>
        <w:t>Interested parties should submit the following:</w:t>
      </w:r>
    </w:p>
    <w:p w14:paraId="2D826C6C" w14:textId="77777777" w:rsidR="0009419B" w:rsidRPr="00C632BC" w:rsidRDefault="0009419B" w:rsidP="0009419B">
      <w:pPr>
        <w:rPr>
          <w:rFonts w:asciiTheme="majorBidi" w:eastAsia="Calibri" w:hAnsiTheme="majorBidi" w:cstheme="majorBidi"/>
          <w:sz w:val="24"/>
          <w:szCs w:val="24"/>
        </w:rPr>
      </w:pPr>
    </w:p>
    <w:p w14:paraId="7F863BB4" w14:textId="1CF055F9" w:rsidR="0009419B" w:rsidRPr="009A5ECA" w:rsidRDefault="0009419B" w:rsidP="009A5ECA">
      <w:pPr>
        <w:pStyle w:val="ListParagraph"/>
        <w:numPr>
          <w:ilvl w:val="0"/>
          <w:numId w:val="26"/>
        </w:numPr>
        <w:jc w:val="both"/>
        <w:rPr>
          <w:rFonts w:asciiTheme="majorBidi" w:hAnsiTheme="majorBidi" w:cstheme="majorBidi"/>
          <w:sz w:val="24"/>
          <w:szCs w:val="24"/>
        </w:rPr>
      </w:pPr>
      <w:r w:rsidRPr="009A5ECA">
        <w:rPr>
          <w:rFonts w:asciiTheme="majorBidi" w:hAnsiTheme="majorBidi" w:cstheme="majorBidi"/>
          <w:sz w:val="24"/>
          <w:szCs w:val="24"/>
        </w:rPr>
        <w:t>A technical proposal outlining the proposed methodology, work plan, and team structure.</w:t>
      </w:r>
    </w:p>
    <w:p w14:paraId="5BAD6BBD" w14:textId="7DDC587D" w:rsidR="0009419B" w:rsidRPr="009A5ECA" w:rsidRDefault="0009419B" w:rsidP="009A5ECA">
      <w:pPr>
        <w:pStyle w:val="ListParagraph"/>
        <w:numPr>
          <w:ilvl w:val="0"/>
          <w:numId w:val="26"/>
        </w:numPr>
        <w:jc w:val="both"/>
        <w:rPr>
          <w:rFonts w:asciiTheme="majorBidi" w:hAnsiTheme="majorBidi" w:cstheme="majorBidi"/>
          <w:sz w:val="24"/>
          <w:szCs w:val="24"/>
        </w:rPr>
      </w:pPr>
      <w:r w:rsidRPr="009A5ECA">
        <w:rPr>
          <w:rFonts w:asciiTheme="majorBidi" w:hAnsiTheme="majorBidi" w:cstheme="majorBidi"/>
          <w:sz w:val="24"/>
          <w:szCs w:val="24"/>
        </w:rPr>
        <w:t>A financial proposal detailing the cost breakdown for the services.</w:t>
      </w:r>
    </w:p>
    <w:p w14:paraId="270B1B89" w14:textId="52C81B62" w:rsidR="0009419B" w:rsidRPr="009A5ECA" w:rsidRDefault="0009419B" w:rsidP="009A5ECA">
      <w:pPr>
        <w:pStyle w:val="ListParagraph"/>
        <w:numPr>
          <w:ilvl w:val="0"/>
          <w:numId w:val="26"/>
        </w:numPr>
        <w:jc w:val="both"/>
        <w:rPr>
          <w:rFonts w:asciiTheme="majorBidi" w:hAnsiTheme="majorBidi" w:cstheme="majorBidi"/>
          <w:sz w:val="24"/>
          <w:szCs w:val="24"/>
        </w:rPr>
      </w:pPr>
      <w:r w:rsidRPr="009A5ECA">
        <w:rPr>
          <w:rFonts w:asciiTheme="majorBidi" w:hAnsiTheme="majorBidi" w:cstheme="majorBidi"/>
          <w:sz w:val="24"/>
          <w:szCs w:val="24"/>
        </w:rPr>
        <w:t>CVs of key team members and a summary of relevant experience.</w:t>
      </w:r>
    </w:p>
    <w:p w14:paraId="39E94FEF" w14:textId="11A349A1" w:rsidR="009A5ECA" w:rsidRDefault="0009419B" w:rsidP="0009419B">
      <w:pPr>
        <w:pStyle w:val="ListParagraph"/>
        <w:numPr>
          <w:ilvl w:val="0"/>
          <w:numId w:val="26"/>
        </w:numPr>
        <w:jc w:val="both"/>
        <w:rPr>
          <w:rFonts w:asciiTheme="majorBidi" w:hAnsiTheme="majorBidi" w:cstheme="majorBidi"/>
          <w:sz w:val="24"/>
          <w:szCs w:val="24"/>
        </w:rPr>
      </w:pPr>
      <w:r w:rsidRPr="009A5ECA">
        <w:rPr>
          <w:rFonts w:asciiTheme="majorBidi" w:hAnsiTheme="majorBidi" w:cstheme="majorBidi"/>
          <w:sz w:val="24"/>
          <w:szCs w:val="24"/>
        </w:rPr>
        <w:t>References from previous clients or projects, particularly in the health sector.</w:t>
      </w:r>
    </w:p>
    <w:p w14:paraId="535410C1" w14:textId="4A6A5E87" w:rsidR="00B1569C" w:rsidRDefault="00731AB9" w:rsidP="0009419B">
      <w:pPr>
        <w:pStyle w:val="ListParagraph"/>
        <w:numPr>
          <w:ilvl w:val="0"/>
          <w:numId w:val="26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</w:t>
      </w:r>
      <w:r w:rsidR="00B1569C">
        <w:rPr>
          <w:rFonts w:asciiTheme="majorBidi" w:hAnsiTheme="majorBidi" w:cstheme="majorBidi"/>
          <w:sz w:val="24"/>
          <w:szCs w:val="24"/>
        </w:rPr>
        <w:t xml:space="preserve">nd other information </w:t>
      </w:r>
      <w:r w:rsidR="00271D00">
        <w:rPr>
          <w:rFonts w:asciiTheme="majorBidi" w:hAnsiTheme="majorBidi" w:cstheme="majorBidi"/>
          <w:sz w:val="24"/>
          <w:szCs w:val="24"/>
        </w:rPr>
        <w:t>outlined</w:t>
      </w:r>
      <w:r w:rsidR="00B1569C">
        <w:rPr>
          <w:rFonts w:asciiTheme="majorBidi" w:hAnsiTheme="majorBidi" w:cstheme="majorBidi"/>
          <w:sz w:val="24"/>
          <w:szCs w:val="24"/>
        </w:rPr>
        <w:t xml:space="preserve"> in the ITB.</w:t>
      </w:r>
    </w:p>
    <w:p w14:paraId="55C06BFD" w14:textId="77777777" w:rsidR="007364EE" w:rsidRDefault="007364EE" w:rsidP="007364EE">
      <w:pPr>
        <w:pStyle w:val="ListParagraph"/>
        <w:jc w:val="both"/>
        <w:rPr>
          <w:rFonts w:asciiTheme="majorBidi" w:hAnsiTheme="majorBidi" w:cstheme="majorBidi"/>
          <w:sz w:val="24"/>
          <w:szCs w:val="24"/>
        </w:rPr>
      </w:pPr>
    </w:p>
    <w:p w14:paraId="63FABFE4" w14:textId="77777777" w:rsidR="0009419B" w:rsidRDefault="0009419B" w:rsidP="009A5ECA">
      <w:pPr>
        <w:jc w:val="both"/>
        <w:rPr>
          <w:rFonts w:asciiTheme="majorBidi" w:eastAsia="Calibri" w:hAnsiTheme="majorBidi" w:cstheme="majorBidi"/>
          <w:sz w:val="24"/>
          <w:szCs w:val="24"/>
        </w:rPr>
      </w:pPr>
    </w:p>
    <w:p w14:paraId="42DFA79A" w14:textId="77777777" w:rsidR="0009419B" w:rsidRPr="00C632BC" w:rsidRDefault="0009419B" w:rsidP="009A5ECA">
      <w:pPr>
        <w:jc w:val="both"/>
        <w:rPr>
          <w:rFonts w:asciiTheme="majorBidi" w:eastAsia="Calibri" w:hAnsiTheme="majorBidi" w:cstheme="majorBidi"/>
          <w:sz w:val="24"/>
          <w:szCs w:val="24"/>
        </w:rPr>
      </w:pPr>
    </w:p>
    <w:p w14:paraId="4B05EDAC" w14:textId="77777777" w:rsidR="00DA4759" w:rsidRPr="00DE5C80" w:rsidRDefault="00DA4759" w:rsidP="008B7CCF">
      <w:pPr>
        <w:jc w:val="both"/>
        <w:rPr>
          <w:rFonts w:asciiTheme="majorBidi" w:hAnsiTheme="majorBidi" w:cstheme="majorBidi"/>
          <w:sz w:val="22"/>
          <w:szCs w:val="22"/>
        </w:rPr>
      </w:pPr>
    </w:p>
    <w:sectPr w:rsidR="00DA4759" w:rsidRPr="00DE5C80" w:rsidSect="0019456B">
      <w:headerReference w:type="default" r:id="rId8"/>
      <w:footerReference w:type="default" r:id="rId9"/>
      <w:pgSz w:w="11907" w:h="16839" w:code="9"/>
      <w:pgMar w:top="1872" w:right="1008" w:bottom="1800" w:left="1008" w:header="720" w:footer="13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FE88D" w14:textId="77777777" w:rsidR="00E82BFF" w:rsidRDefault="00E82BFF" w:rsidP="00A748DC">
      <w:r>
        <w:separator/>
      </w:r>
    </w:p>
  </w:endnote>
  <w:endnote w:type="continuationSeparator" w:id="0">
    <w:p w14:paraId="194D1DAD" w14:textId="77777777" w:rsidR="00E82BFF" w:rsidRDefault="00E82BFF" w:rsidP="00A74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C29CB" w14:textId="04C3967B" w:rsidR="00733052" w:rsidRDefault="00733052" w:rsidP="00901110">
    <w:pPr>
      <w:pStyle w:val="Footer"/>
      <w:pBdr>
        <w:top w:val="single" w:sz="4" w:space="1" w:color="D9D9D9" w:themeColor="background1" w:themeShade="D9"/>
      </w:pBdr>
      <w:rPr>
        <w:b/>
        <w:bCs/>
      </w:rPr>
    </w:pPr>
    <w:r>
      <w:rPr>
        <w:noProof/>
        <w:color w:val="4F81BD" w:themeColor="accent1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0B54430" wp14:editId="54F705AF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12504B89" id="Rectangle 452" o:spid="_x0000_s1026" style="position:absolute;margin-left:0;margin-top:0;width:579.9pt;height:750.3pt;z-index:251658240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938953 [1614]" strokeweight="1.25pt">
              <w10:wrap anchorx="page" anchory="page"/>
            </v:rect>
          </w:pict>
        </mc:Fallback>
      </mc:AlternateContent>
    </w:r>
    <w:r>
      <w:rPr>
        <w:color w:val="4F81BD" w:themeColor="accent1"/>
      </w:rPr>
      <w:t xml:space="preserve"> </w:t>
    </w:r>
    <w:sdt>
      <w:sdtPr>
        <w:id w:val="-1707636658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5B44">
          <w:rPr>
            <w:noProof/>
          </w:rPr>
          <w:t>5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  <w:r w:rsidR="000A2B16">
          <w:rPr>
            <w:color w:val="7F7F7F" w:themeColor="background1" w:themeShade="7F"/>
            <w:spacing w:val="60"/>
          </w:rPr>
          <w:t xml:space="preserve"> </w:t>
        </w:r>
        <w:r w:rsidR="000A2B16">
          <w:rPr>
            <w:color w:val="7F7F7F" w:themeColor="background1" w:themeShade="7F"/>
            <w:spacing w:val="60"/>
          </w:rPr>
          <w:tab/>
        </w:r>
      </w:sdtContent>
    </w:sdt>
  </w:p>
  <w:p w14:paraId="3555E6A7" w14:textId="4DE5ED15" w:rsidR="00FB75C4" w:rsidRDefault="000A2B16"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A7796" w14:textId="77777777" w:rsidR="00E82BFF" w:rsidRDefault="00E82BFF" w:rsidP="00A748DC">
      <w:r>
        <w:separator/>
      </w:r>
    </w:p>
  </w:footnote>
  <w:footnote w:type="continuationSeparator" w:id="0">
    <w:p w14:paraId="2F0957F1" w14:textId="77777777" w:rsidR="00E82BFF" w:rsidRDefault="00E82BFF" w:rsidP="00A748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5BA73" w14:textId="77777777" w:rsidR="00A748DC" w:rsidRPr="00E12A4C" w:rsidRDefault="00295FCA" w:rsidP="00E12A4C"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071CC25" wp14:editId="6957C83F">
              <wp:simplePos x="0" y="0"/>
              <wp:positionH relativeFrom="column">
                <wp:posOffset>2324100</wp:posOffset>
              </wp:positionH>
              <wp:positionV relativeFrom="paragraph">
                <wp:posOffset>30480</wp:posOffset>
              </wp:positionV>
              <wp:extent cx="3832860" cy="594360"/>
              <wp:effectExtent l="0" t="0" r="0" b="0"/>
              <wp:wrapNone/>
              <wp:docPr id="12" name="Group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832860" cy="594360"/>
                        <a:chOff x="0" y="0"/>
                        <a:chExt cx="3832860" cy="594360"/>
                      </a:xfrm>
                    </wpg:grpSpPr>
                    <wps:wsp>
                      <wps:cNvPr id="6" name="Text Box 6"/>
                      <wps:cNvSpPr txBox="1"/>
                      <wps:spPr>
                        <a:xfrm>
                          <a:off x="2019300" y="0"/>
                          <a:ext cx="1813560" cy="594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73940D" w14:textId="77777777" w:rsidR="00295FCA" w:rsidRPr="00295FCA" w:rsidRDefault="00295FCA" w:rsidP="00295FCA">
                            <w:pPr>
                              <w:bidi/>
                              <w:spacing w:line="276" w:lineRule="auto"/>
                              <w:jc w:val="center"/>
                              <w:rPr>
                                <w:b/>
                                <w:bCs/>
                                <w:color w:val="00863D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295FCA">
                              <w:rPr>
                                <w:rFonts w:hint="cs"/>
                                <w:b/>
                                <w:bCs/>
                                <w:color w:val="00863D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مؤسسه همکاری و انکشاف برای افغانستان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Text Box 11"/>
                      <wps:cNvSpPr txBox="1"/>
                      <wps:spPr>
                        <a:xfrm>
                          <a:off x="0" y="0"/>
                          <a:ext cx="1713328" cy="594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DFCEC2" w14:textId="77777777" w:rsidR="00295FCA" w:rsidRPr="00295FCA" w:rsidRDefault="00295FCA" w:rsidP="00295FCA">
                            <w:pPr>
                              <w:bidi/>
                              <w:spacing w:line="276" w:lineRule="auto"/>
                              <w:jc w:val="center"/>
                              <w:rPr>
                                <w:b/>
                                <w:bCs/>
                                <w:color w:val="00863D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295FCA">
                              <w:rPr>
                                <w:rFonts w:hint="cs"/>
                                <w:b/>
                                <w:bCs/>
                                <w:color w:val="00863D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د افغانستان </w:t>
                            </w:r>
                            <w:proofErr w:type="spellStart"/>
                            <w:r w:rsidRPr="00295FCA">
                              <w:rPr>
                                <w:rFonts w:hint="cs"/>
                                <w:b/>
                                <w:bCs/>
                                <w:color w:val="00863D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لپاره</w:t>
                            </w:r>
                            <w:proofErr w:type="spellEnd"/>
                            <w:r w:rsidRPr="00295FCA">
                              <w:rPr>
                                <w:rFonts w:hint="cs"/>
                                <w:b/>
                                <w:bCs/>
                                <w:color w:val="00863D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د </w:t>
                            </w:r>
                            <w:proofErr w:type="spellStart"/>
                            <w:r w:rsidRPr="00295FCA">
                              <w:rPr>
                                <w:rFonts w:hint="cs"/>
                                <w:b/>
                                <w:bCs/>
                                <w:color w:val="00863D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مرستی</w:t>
                            </w:r>
                            <w:proofErr w:type="spellEnd"/>
                            <w:r w:rsidRPr="00295FCA">
                              <w:rPr>
                                <w:rFonts w:hint="cs"/>
                                <w:b/>
                                <w:bCs/>
                                <w:color w:val="00863D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او </w:t>
                            </w:r>
                            <w:proofErr w:type="spellStart"/>
                            <w:r w:rsidRPr="00295FCA">
                              <w:rPr>
                                <w:rFonts w:hint="cs"/>
                                <w:b/>
                                <w:bCs/>
                                <w:color w:val="00863D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پراختیا</w:t>
                            </w:r>
                            <w:proofErr w:type="spellEnd"/>
                            <w:r w:rsidRPr="00295FCA">
                              <w:rPr>
                                <w:rFonts w:hint="cs"/>
                                <w:b/>
                                <w:bCs/>
                                <w:color w:val="00863D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مؤسسه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071CC25" id="Group 12" o:spid="_x0000_s1026" style="position:absolute;margin-left:183pt;margin-top:2.4pt;width:301.8pt;height:46.8pt;z-index:251659264" coordsize="38328,59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nI9BgMAAE8KAAAOAAAAZHJzL2Uyb0RvYy54bWzsVt1P2zAQf5+0/8Hy+0jTr5WIFHUw0CQE&#10;aDDx7Dp2E82xPdtt0v31OzsflBZNgok98ZKefefz3e/ud/XJaV0KtGHGFkqmOD4aYMQkVVkhVyn+&#10;cX/xaYaRdURmRCjJUrxlFp/OP344qXTChipXImMGgRNpk0qnOHdOJ1Fkac5KYo+UZhKUXJmSOFia&#10;VZQZUoH3UkTDwWAaVcpk2ijKrIXd80aJ58E/54y6G84tc0ikGGJz4WvCd+m/0fyEJCtDdF7QNgzy&#10;iihKUki4tHd1ThxBa1McuCoLapRV3B1RVUaK84KykANkEw/2srk0aq1DLqukWukeJoB2D6dXu6XX&#10;m0uj7/StASQqvQIswsrnUnNT+l+IEtUBsm0PGasdorA5mo2GsykgS0E3OR6PQA6Y0hyAPzhG869/&#10;Pxh110ZPgqk0tId9RMD+GwJ3OdEsAGsTQODWoCJL8RQjSUpo0nuf3RdVo6nPxd8NRh4j5GrYhj7v&#10;9i1sPgMV1PJ4NABUDgGLZ/FocghYnzdJtLHukqkSeSHFBno4tBbZXFkH8YBpZ+KvluqiECJgLiSq&#10;II3RZBAO9Bo4IaS3ZYERrRufVxN/kNxWMG8j5HfGAY9Qcb8RuMjOhEEbAiwilDLpAgLBL1h7Kw5B&#10;vORga/8Y1UsON3l0Nyvp+sNlIZUJ2e+Fnf3sQuaNPQC5k7cXXb2s23ovVbaFchvVDAyr6UUB1bgi&#10;1t0SAxMCagtTz93AhwsFqKtWwihX5vdz+94e2ha0GFUwcVJsf62JYRiJbxIa+jgej/2ICovx5PMQ&#10;FmZXs9zVyHV5pqAcMcxXTYPo7Z3oRG5U+QDDceFvBRWRFO5OsevEM9fMQRiulC0WwQiGkibuSt5p&#10;6l376vheu68fiNFtQzpgx7XqKESSvb5sbP1JqRZrp3gRmtYD3KDaAg90brj15ryOAaM9YsPW65gN&#10;QD7D6c/xCMbg/hB853RPy2Yg7VHy6SR5O06H4d4X/J3a/4fa4Q8cXi3hD6t9Yfln0e46jILHd+D8&#10;DwAAAP//AwBQSwMEFAAGAAgAAAAhAMXOhm/fAAAACAEAAA8AAABkcnMvZG93bnJldi54bWxMj8FK&#10;w0AQhu+C77CM4M1uYuvSxmxKKeqpCLaCeNtmp0lodjZkt0n69o4nvc3wD/98X76eXCsG7EPjSUM6&#10;S0Agld42VGn4PLw+LEGEaMia1hNquGKAdXF7k5vM+pE+cNjHSnAJhcxoqGPsMilDWaMzYeY7JM5O&#10;vncm8tpX0vZm5HLXysckUdKZhvhDbTrc1lie9xen4W0042aevgy782l7/T48vX/tUtT6/m7aPIOI&#10;OMW/Y/jFZ3QomOnoL2SDaDXMlWKXqGHBBpyv1EqBOPKwXIAscvlfoPgBAAD//wMAUEsBAi0AFAAG&#10;AAgAAAAhALaDOJL+AAAA4QEAABMAAAAAAAAAAAAAAAAAAAAAAFtDb250ZW50X1R5cGVzXS54bWxQ&#10;SwECLQAUAAYACAAAACEAOP0h/9YAAACUAQAACwAAAAAAAAAAAAAAAAAvAQAAX3JlbHMvLnJlbHNQ&#10;SwECLQAUAAYACAAAACEAzPpyPQYDAABPCgAADgAAAAAAAAAAAAAAAAAuAgAAZHJzL2Uyb0RvYy54&#10;bWxQSwECLQAUAAYACAAAACEAxc6Gb98AAAAIAQAADwAAAAAAAAAAAAAAAABgBQAAZHJzL2Rvd25y&#10;ZXYueG1sUEsFBgAAAAAEAAQA8wAAAGw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left:20193;width:18135;height:59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<v:textbox>
                  <w:txbxContent>
                    <w:p w14:paraId="0B73940D" w14:textId="77777777" w:rsidR="00295FCA" w:rsidRPr="00295FCA" w:rsidRDefault="00295FCA" w:rsidP="00295FCA">
                      <w:pPr>
                        <w:bidi/>
                        <w:spacing w:line="276" w:lineRule="auto"/>
                        <w:jc w:val="center"/>
                        <w:rPr>
                          <w:b/>
                          <w:bCs/>
                          <w:color w:val="00863D"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295FCA">
                        <w:rPr>
                          <w:rFonts w:hint="cs"/>
                          <w:b/>
                          <w:bCs/>
                          <w:color w:val="00863D"/>
                          <w:sz w:val="28"/>
                          <w:szCs w:val="28"/>
                          <w:rtl/>
                          <w:lang w:bidi="fa-IR"/>
                        </w:rPr>
                        <w:t>مؤسسه همکاری و انکشاف برای افغانستان</w:t>
                      </w:r>
                    </w:p>
                  </w:txbxContent>
                </v:textbox>
              </v:shape>
              <v:shape id="Text Box 11" o:spid="_x0000_s1028" type="#_x0000_t202" style="position:absolute;width:17133;height:59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78UwwAAANsAAAAPAAAAZHJzL2Rvd25yZXYueG1sRE9La8JA&#10;EL4L/odlCt50E0GR1FVCQFqKPfi4eJtmxyQ0Oxuz2yT217uFgrf5+J6z3g6mFh21rrKsIJ5FIIhz&#10;qysuFJxPu+kKhPPIGmvLpOBODrab8WiNibY9H6g7+kKEEHYJKii9bxIpXV6SQTezDXHgrrY16ANs&#10;C6lb7EO4qeU8ipbSYMWhocSGspLy7+OPUfCR7T7x8DU3q986e9tf0+Z2viyUmrwM6SsIT4N/iv/d&#10;7zrMj+Hvl3CA3DwAAAD//wMAUEsBAi0AFAAGAAgAAAAhANvh9svuAAAAhQEAABMAAAAAAAAAAAAA&#10;AAAAAAAAAFtDb250ZW50X1R5cGVzXS54bWxQSwECLQAUAAYACAAAACEAWvQsW78AAAAVAQAACwAA&#10;AAAAAAAAAAAAAAAfAQAAX3JlbHMvLnJlbHNQSwECLQAUAAYACAAAACEAu1u/FMMAAADbAAAADwAA&#10;AAAAAAAAAAAAAAAHAgAAZHJzL2Rvd25yZXYueG1sUEsFBgAAAAADAAMAtwAAAPcCAAAAAA==&#10;" filled="f" stroked="f" strokeweight=".5pt">
                <v:textbox>
                  <w:txbxContent>
                    <w:p w14:paraId="5ADFCEC2" w14:textId="77777777" w:rsidR="00295FCA" w:rsidRPr="00295FCA" w:rsidRDefault="00295FCA" w:rsidP="00295FCA">
                      <w:pPr>
                        <w:bidi/>
                        <w:spacing w:line="276" w:lineRule="auto"/>
                        <w:jc w:val="center"/>
                        <w:rPr>
                          <w:b/>
                          <w:bCs/>
                          <w:color w:val="00863D"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295FCA">
                        <w:rPr>
                          <w:rFonts w:hint="cs"/>
                          <w:b/>
                          <w:bCs/>
                          <w:color w:val="00863D"/>
                          <w:sz w:val="28"/>
                          <w:szCs w:val="28"/>
                          <w:rtl/>
                          <w:lang w:bidi="fa-IR"/>
                        </w:rPr>
                        <w:t xml:space="preserve">د افغانستان </w:t>
                      </w:r>
                      <w:proofErr w:type="spellStart"/>
                      <w:r w:rsidRPr="00295FCA">
                        <w:rPr>
                          <w:rFonts w:hint="cs"/>
                          <w:b/>
                          <w:bCs/>
                          <w:color w:val="00863D"/>
                          <w:sz w:val="28"/>
                          <w:szCs w:val="28"/>
                          <w:rtl/>
                          <w:lang w:bidi="fa-IR"/>
                        </w:rPr>
                        <w:t>لپاره</w:t>
                      </w:r>
                      <w:proofErr w:type="spellEnd"/>
                      <w:r w:rsidRPr="00295FCA">
                        <w:rPr>
                          <w:rFonts w:hint="cs"/>
                          <w:b/>
                          <w:bCs/>
                          <w:color w:val="00863D"/>
                          <w:sz w:val="28"/>
                          <w:szCs w:val="28"/>
                          <w:rtl/>
                          <w:lang w:bidi="fa-IR"/>
                        </w:rPr>
                        <w:t xml:space="preserve"> د </w:t>
                      </w:r>
                      <w:proofErr w:type="spellStart"/>
                      <w:r w:rsidRPr="00295FCA">
                        <w:rPr>
                          <w:rFonts w:hint="cs"/>
                          <w:b/>
                          <w:bCs/>
                          <w:color w:val="00863D"/>
                          <w:sz w:val="28"/>
                          <w:szCs w:val="28"/>
                          <w:rtl/>
                          <w:lang w:bidi="fa-IR"/>
                        </w:rPr>
                        <w:t>مرستی</w:t>
                      </w:r>
                      <w:proofErr w:type="spellEnd"/>
                      <w:r w:rsidRPr="00295FCA">
                        <w:rPr>
                          <w:rFonts w:hint="cs"/>
                          <w:b/>
                          <w:bCs/>
                          <w:color w:val="00863D"/>
                          <w:sz w:val="28"/>
                          <w:szCs w:val="28"/>
                          <w:rtl/>
                          <w:lang w:bidi="fa-IR"/>
                        </w:rPr>
                        <w:t xml:space="preserve"> او </w:t>
                      </w:r>
                      <w:proofErr w:type="spellStart"/>
                      <w:r w:rsidRPr="00295FCA">
                        <w:rPr>
                          <w:rFonts w:hint="cs"/>
                          <w:b/>
                          <w:bCs/>
                          <w:color w:val="00863D"/>
                          <w:sz w:val="28"/>
                          <w:szCs w:val="28"/>
                          <w:rtl/>
                          <w:lang w:bidi="fa-IR"/>
                        </w:rPr>
                        <w:t>پراختیا</w:t>
                      </w:r>
                      <w:proofErr w:type="spellEnd"/>
                      <w:r w:rsidRPr="00295FCA">
                        <w:rPr>
                          <w:rFonts w:hint="cs"/>
                          <w:b/>
                          <w:bCs/>
                          <w:color w:val="00863D"/>
                          <w:sz w:val="28"/>
                          <w:szCs w:val="28"/>
                          <w:rtl/>
                          <w:lang w:bidi="fa-IR"/>
                        </w:rPr>
                        <w:t xml:space="preserve"> مؤسسه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6192" behindDoc="1" locked="0" layoutInCell="1" allowOverlap="1" wp14:anchorId="38F3A449" wp14:editId="67AA0010">
          <wp:simplePos x="0" y="0"/>
          <wp:positionH relativeFrom="column">
            <wp:posOffset>-152400</wp:posOffset>
          </wp:positionH>
          <wp:positionV relativeFrom="paragraph">
            <wp:posOffset>30480</wp:posOffset>
          </wp:positionV>
          <wp:extent cx="2247900" cy="509905"/>
          <wp:effectExtent l="0" t="0" r="0" b="4445"/>
          <wp:wrapThrough wrapText="bothSides">
            <wp:wrapPolygon edited="0">
              <wp:start x="3112" y="0"/>
              <wp:lineTo x="0" y="4842"/>
              <wp:lineTo x="0" y="20981"/>
              <wp:lineTo x="16108" y="20981"/>
              <wp:lineTo x="19769" y="20174"/>
              <wp:lineTo x="20319" y="18560"/>
              <wp:lineTo x="19220" y="12912"/>
              <wp:lineTo x="19403" y="5649"/>
              <wp:lineTo x="15742" y="0"/>
              <wp:lineTo x="10434" y="0"/>
              <wp:lineTo x="3112" y="0"/>
            </wp:wrapPolygon>
          </wp:wrapThrough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65831"/>
                  <a:stretch/>
                </pic:blipFill>
                <pic:spPr bwMode="auto">
                  <a:xfrm>
                    <a:off x="0" y="0"/>
                    <a:ext cx="2247900" cy="5099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B05007">
      <w:rPr>
        <w:noProof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 wp14:anchorId="6A8CFA0F" wp14:editId="7FD14438">
              <wp:simplePos x="0" y="0"/>
              <wp:positionH relativeFrom="column">
                <wp:posOffset>-177800</wp:posOffset>
              </wp:positionH>
              <wp:positionV relativeFrom="paragraph">
                <wp:posOffset>603884</wp:posOffset>
              </wp:positionV>
              <wp:extent cx="6611620" cy="0"/>
              <wp:effectExtent l="0" t="0" r="36830" b="19050"/>
              <wp:wrapNone/>
              <wp:docPr id="10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61162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00B05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7D719F0" id="Straight Connector 8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4pt,47.55pt" to="506.6pt,4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uqPygEAAPsDAAAOAAAAZHJzL2Uyb0RvYy54bWysU12P0zAQfEfiP1h+p0kqUUHU9CTudLyc&#10;4MTBD3CddWthey3bNOm/Z+18cAKEBOLFir0zszNrZ38zWsMuEKJG1/FmU3MGTmKv3anjXz7fv3rD&#10;WUzC9cKgg45fIfKbw8sX+8G3sMUzmh4CIxEX28F3/JySb6sqyjNYETfowVFRYbAi0Tacqj6IgdSt&#10;qbZ1vasGDL0PKCFGOr2bivxQ9JUCmT4qFSEx03HylsoaynrMa3XYi/YUhD9rOdsQ/+DCCu2o6Sp1&#10;J5Jg34L+RcpqGTCiShuJtkKltISSgdI09U9pns7CQ8lCw4l+HVP8f7Lyw+XWPYZsXY7uyT+g/Bpp&#10;KNXgY7sW8yb6CTaqYDOcvLOxDPK6DhLGxCQd7nZNs9vSvOVSq0S7EH2I6T2gZfmj40a7nFG04vIQ&#10;U24t2gWSj41jA72st/XrusAiGt3fa2NyMYbT8dYEdhH5fut3GTRJPIORoHFzpClFyZOuBqYGn0Ax&#10;3ZPvZuqQHx+sskJKcKmZdY0jdKYpsrASZ2t/Is74TIXyMP+GvDJKZ3RpJVvtMPzOdhoXy2rCLxOY&#10;cucRHLG/PobltumFleHPf0N+ws/3hf7jnz18BwAA//8DAFBLAwQUAAYACAAAACEAqPBe3t4AAAAK&#10;AQAADwAAAGRycy9kb3ducmV2LnhtbEyPwU7DMBBE70j8g7VI3Fo7QS0ljVOFSogjNO0HuPGSRI3X&#10;IXYb8/e44lCOszOafZNvgunZBUfXWZKQzAUwpNrqjhoJh/3bbAXMeUVa9ZZQwg862BT3d7nKtJ1o&#10;h5fKNyyWkMuUhNb7IePc1S0a5eZ2QIrelx2N8lGODdejmmK56XkqxJIb1VH80KoBty3Wp+psJJj9&#10;88d3GRbv22r6dO71sCvFMkj5+BDKNTCPwd/CcMWP6FBEpqM9k3aslzBLV3GLl/CySIBdAyJ5SoEd&#10;/y68yPn/CcUvAAAA//8DAFBLAQItABQABgAIAAAAIQC2gziS/gAAAOEBAAATAAAAAAAAAAAAAAAA&#10;AAAAAABbQ29udGVudF9UeXBlc10ueG1sUEsBAi0AFAAGAAgAAAAhADj9If/WAAAAlAEAAAsAAAAA&#10;AAAAAAAAAAAALwEAAF9yZWxzLy5yZWxzUEsBAi0AFAAGAAgAAAAhAK5q6o/KAQAA+wMAAA4AAAAA&#10;AAAAAAAAAAAALgIAAGRycy9lMm9Eb2MueG1sUEsBAi0AFAAGAAgAAAAhAKjwXt7eAAAACgEAAA8A&#10;AAAAAAAAAAAAAAAAJAQAAGRycy9kb3ducmV2LnhtbFBLBQYAAAAABAAEAPMAAAAvBQAAAAA=&#10;" strokecolor="#00b050" strokeweight="1.5pt"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C77E6"/>
    <w:multiLevelType w:val="hybridMultilevel"/>
    <w:tmpl w:val="4ED6C0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D786A"/>
    <w:multiLevelType w:val="hybridMultilevel"/>
    <w:tmpl w:val="57ACDB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6276F"/>
    <w:multiLevelType w:val="hybridMultilevel"/>
    <w:tmpl w:val="2F9A7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C7051"/>
    <w:multiLevelType w:val="hybridMultilevel"/>
    <w:tmpl w:val="61D0F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87374"/>
    <w:multiLevelType w:val="hybridMultilevel"/>
    <w:tmpl w:val="66728204"/>
    <w:lvl w:ilvl="0" w:tplc="1248D00E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5" w15:restartNumberingAfterBreak="0">
    <w:nsid w:val="0F795795"/>
    <w:multiLevelType w:val="hybridMultilevel"/>
    <w:tmpl w:val="92E044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A17D7D"/>
    <w:multiLevelType w:val="hybridMultilevel"/>
    <w:tmpl w:val="016AA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E61F51"/>
    <w:multiLevelType w:val="hybridMultilevel"/>
    <w:tmpl w:val="8FE4B74C"/>
    <w:lvl w:ilvl="0" w:tplc="75DA91B8">
      <w:start w:val="1"/>
      <w:numFmt w:val="decimal"/>
      <w:lvlText w:val="(%1)"/>
      <w:lvlJc w:val="left"/>
      <w:pPr>
        <w:ind w:left="4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1A79C2">
      <w:start w:val="1"/>
      <w:numFmt w:val="lowerLetter"/>
      <w:lvlText w:val="%2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96F8A4">
      <w:start w:val="1"/>
      <w:numFmt w:val="lowerRoman"/>
      <w:lvlText w:val="%3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3C24D4">
      <w:start w:val="1"/>
      <w:numFmt w:val="decimal"/>
      <w:lvlText w:val="%4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4FA53B0">
      <w:start w:val="1"/>
      <w:numFmt w:val="lowerLetter"/>
      <w:lvlText w:val="%5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F4782A">
      <w:start w:val="1"/>
      <w:numFmt w:val="lowerRoman"/>
      <w:lvlText w:val="%6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62FDA8">
      <w:start w:val="1"/>
      <w:numFmt w:val="decimal"/>
      <w:lvlText w:val="%7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B28B5C">
      <w:start w:val="1"/>
      <w:numFmt w:val="lowerLetter"/>
      <w:lvlText w:val="%8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BA2DB6">
      <w:start w:val="1"/>
      <w:numFmt w:val="lowerRoman"/>
      <w:lvlText w:val="%9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4DA56A8"/>
    <w:multiLevelType w:val="hybridMultilevel"/>
    <w:tmpl w:val="E698F8A6"/>
    <w:lvl w:ilvl="0" w:tplc="1D769F6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820728"/>
    <w:multiLevelType w:val="hybridMultilevel"/>
    <w:tmpl w:val="D430CF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357673"/>
    <w:multiLevelType w:val="hybridMultilevel"/>
    <w:tmpl w:val="15ACEDEC"/>
    <w:lvl w:ilvl="0" w:tplc="A6128D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C84E44"/>
    <w:multiLevelType w:val="multilevel"/>
    <w:tmpl w:val="A4F00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5560B5"/>
    <w:multiLevelType w:val="hybridMultilevel"/>
    <w:tmpl w:val="B6509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970604"/>
    <w:multiLevelType w:val="hybridMultilevel"/>
    <w:tmpl w:val="BDA62424"/>
    <w:lvl w:ilvl="0" w:tplc="5FE418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221865"/>
    <w:multiLevelType w:val="hybridMultilevel"/>
    <w:tmpl w:val="7CCAE8AA"/>
    <w:lvl w:ilvl="0" w:tplc="C1F0A6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497998"/>
    <w:multiLevelType w:val="hybridMultilevel"/>
    <w:tmpl w:val="2D0EE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0F64AD"/>
    <w:multiLevelType w:val="multilevel"/>
    <w:tmpl w:val="F968C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9D74E00"/>
    <w:multiLevelType w:val="multilevel"/>
    <w:tmpl w:val="474CA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FE81F3D"/>
    <w:multiLevelType w:val="hybridMultilevel"/>
    <w:tmpl w:val="46CC8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EB5295"/>
    <w:multiLevelType w:val="hybridMultilevel"/>
    <w:tmpl w:val="0E7C08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1B2461E"/>
    <w:multiLevelType w:val="hybridMultilevel"/>
    <w:tmpl w:val="64C8B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D54177"/>
    <w:multiLevelType w:val="hybridMultilevel"/>
    <w:tmpl w:val="69C06ACE"/>
    <w:lvl w:ilvl="0" w:tplc="F7A40E0E">
      <w:start w:val="1"/>
      <w:numFmt w:val="bullet"/>
      <w:lvlText w:val="o"/>
      <w:lvlJc w:val="left"/>
      <w:pPr>
        <w:ind w:left="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A6A4FE6">
      <w:start w:val="1"/>
      <w:numFmt w:val="bullet"/>
      <w:lvlText w:val="o"/>
      <w:lvlJc w:val="left"/>
      <w:pPr>
        <w:ind w:left="1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1A28A26">
      <w:start w:val="1"/>
      <w:numFmt w:val="bullet"/>
      <w:lvlText w:val="▪"/>
      <w:lvlJc w:val="left"/>
      <w:pPr>
        <w:ind w:left="2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1A895A0">
      <w:start w:val="1"/>
      <w:numFmt w:val="bullet"/>
      <w:lvlText w:val="•"/>
      <w:lvlJc w:val="left"/>
      <w:pPr>
        <w:ind w:left="2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840E918">
      <w:start w:val="1"/>
      <w:numFmt w:val="bullet"/>
      <w:lvlText w:val="o"/>
      <w:lvlJc w:val="left"/>
      <w:pPr>
        <w:ind w:left="3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1729942">
      <w:start w:val="1"/>
      <w:numFmt w:val="bullet"/>
      <w:lvlText w:val="▪"/>
      <w:lvlJc w:val="left"/>
      <w:pPr>
        <w:ind w:left="4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DCA3C50">
      <w:start w:val="1"/>
      <w:numFmt w:val="bullet"/>
      <w:lvlText w:val="•"/>
      <w:lvlJc w:val="left"/>
      <w:pPr>
        <w:ind w:left="5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DC888BA">
      <w:start w:val="1"/>
      <w:numFmt w:val="bullet"/>
      <w:lvlText w:val="o"/>
      <w:lvlJc w:val="left"/>
      <w:pPr>
        <w:ind w:left="5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36226A6">
      <w:start w:val="1"/>
      <w:numFmt w:val="bullet"/>
      <w:lvlText w:val="▪"/>
      <w:lvlJc w:val="left"/>
      <w:pPr>
        <w:ind w:left="6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93556DE"/>
    <w:multiLevelType w:val="hybridMultilevel"/>
    <w:tmpl w:val="7E4ED2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897A7B"/>
    <w:multiLevelType w:val="multilevel"/>
    <w:tmpl w:val="05ECA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FE20739"/>
    <w:multiLevelType w:val="hybridMultilevel"/>
    <w:tmpl w:val="E698F8A6"/>
    <w:lvl w:ilvl="0" w:tplc="1D769F6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C54D46"/>
    <w:multiLevelType w:val="hybridMultilevel"/>
    <w:tmpl w:val="6E0E7660"/>
    <w:lvl w:ilvl="0" w:tplc="DF3C7C04">
      <w:start w:val="1"/>
      <w:numFmt w:val="decimal"/>
      <w:lvlText w:val="%1."/>
      <w:lvlJc w:val="left"/>
      <w:pPr>
        <w:ind w:left="1080" w:hanging="360"/>
      </w:pPr>
      <w:rPr>
        <w:rFonts w:asciiTheme="majorBidi" w:eastAsiaTheme="minorHAnsi" w:hAnsiTheme="majorBidi" w:cstheme="maj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820280A"/>
    <w:multiLevelType w:val="hybridMultilevel"/>
    <w:tmpl w:val="0BB21CA8"/>
    <w:lvl w:ilvl="0" w:tplc="10DC075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 w16cid:durableId="578564220">
    <w:abstractNumId w:val="8"/>
  </w:num>
  <w:num w:numId="2" w16cid:durableId="300229806">
    <w:abstractNumId w:val="14"/>
  </w:num>
  <w:num w:numId="3" w16cid:durableId="97064346">
    <w:abstractNumId w:val="24"/>
  </w:num>
  <w:num w:numId="4" w16cid:durableId="1576280805">
    <w:abstractNumId w:val="19"/>
  </w:num>
  <w:num w:numId="5" w16cid:durableId="249781867">
    <w:abstractNumId w:val="4"/>
  </w:num>
  <w:num w:numId="6" w16cid:durableId="278026626">
    <w:abstractNumId w:val="26"/>
  </w:num>
  <w:num w:numId="7" w16cid:durableId="91512830">
    <w:abstractNumId w:val="1"/>
  </w:num>
  <w:num w:numId="8" w16cid:durableId="110131274">
    <w:abstractNumId w:val="23"/>
  </w:num>
  <w:num w:numId="9" w16cid:durableId="1147477604">
    <w:abstractNumId w:val="11"/>
  </w:num>
  <w:num w:numId="10" w16cid:durableId="600527600">
    <w:abstractNumId w:val="17"/>
  </w:num>
  <w:num w:numId="11" w16cid:durableId="802164230">
    <w:abstractNumId w:val="0"/>
  </w:num>
  <w:num w:numId="12" w16cid:durableId="2087651964">
    <w:abstractNumId w:val="6"/>
  </w:num>
  <w:num w:numId="13" w16cid:durableId="1492521037">
    <w:abstractNumId w:val="7"/>
  </w:num>
  <w:num w:numId="14" w16cid:durableId="617565351">
    <w:abstractNumId w:val="21"/>
  </w:num>
  <w:num w:numId="15" w16cid:durableId="1874687772">
    <w:abstractNumId w:val="22"/>
  </w:num>
  <w:num w:numId="16" w16cid:durableId="159591045">
    <w:abstractNumId w:val="9"/>
  </w:num>
  <w:num w:numId="17" w16cid:durableId="2104065167">
    <w:abstractNumId w:val="25"/>
  </w:num>
  <w:num w:numId="18" w16cid:durableId="669065452">
    <w:abstractNumId w:val="5"/>
  </w:num>
  <w:num w:numId="19" w16cid:durableId="1537623939">
    <w:abstractNumId w:val="10"/>
  </w:num>
  <w:num w:numId="20" w16cid:durableId="352734114">
    <w:abstractNumId w:val="13"/>
  </w:num>
  <w:num w:numId="21" w16cid:durableId="1574512263">
    <w:abstractNumId w:val="16"/>
  </w:num>
  <w:num w:numId="22" w16cid:durableId="1989896277">
    <w:abstractNumId w:val="12"/>
  </w:num>
  <w:num w:numId="23" w16cid:durableId="1643651266">
    <w:abstractNumId w:val="20"/>
  </w:num>
  <w:num w:numId="24" w16cid:durableId="1381587904">
    <w:abstractNumId w:val="3"/>
  </w:num>
  <w:num w:numId="25" w16cid:durableId="1704675876">
    <w:abstractNumId w:val="2"/>
  </w:num>
  <w:num w:numId="26" w16cid:durableId="1654598373">
    <w:abstractNumId w:val="15"/>
  </w:num>
  <w:num w:numId="27" w16cid:durableId="44303758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48DC"/>
    <w:rsid w:val="00005423"/>
    <w:rsid w:val="00020C5A"/>
    <w:rsid w:val="000224D2"/>
    <w:rsid w:val="0002432F"/>
    <w:rsid w:val="00024AE7"/>
    <w:rsid w:val="00030223"/>
    <w:rsid w:val="00043065"/>
    <w:rsid w:val="00044BD5"/>
    <w:rsid w:val="00052C79"/>
    <w:rsid w:val="00053854"/>
    <w:rsid w:val="00053B85"/>
    <w:rsid w:val="00062BCF"/>
    <w:rsid w:val="00065578"/>
    <w:rsid w:val="0007246D"/>
    <w:rsid w:val="0007475D"/>
    <w:rsid w:val="00075F81"/>
    <w:rsid w:val="0009419B"/>
    <w:rsid w:val="000A2911"/>
    <w:rsid w:val="000A2B16"/>
    <w:rsid w:val="000A3FAF"/>
    <w:rsid w:val="000A695A"/>
    <w:rsid w:val="000B3634"/>
    <w:rsid w:val="000D3207"/>
    <w:rsid w:val="000F162E"/>
    <w:rsid w:val="00102351"/>
    <w:rsid w:val="001072E5"/>
    <w:rsid w:val="001111BE"/>
    <w:rsid w:val="00111A17"/>
    <w:rsid w:val="001150C7"/>
    <w:rsid w:val="00126655"/>
    <w:rsid w:val="00132B08"/>
    <w:rsid w:val="00132E62"/>
    <w:rsid w:val="0013336C"/>
    <w:rsid w:val="00134E8D"/>
    <w:rsid w:val="00141141"/>
    <w:rsid w:val="00141803"/>
    <w:rsid w:val="00150EA9"/>
    <w:rsid w:val="00154993"/>
    <w:rsid w:val="00162456"/>
    <w:rsid w:val="00170AF5"/>
    <w:rsid w:val="00176C49"/>
    <w:rsid w:val="00181C26"/>
    <w:rsid w:val="00185D7B"/>
    <w:rsid w:val="001942B7"/>
    <w:rsid w:val="0019456B"/>
    <w:rsid w:val="001A0E52"/>
    <w:rsid w:val="001C22AE"/>
    <w:rsid w:val="001D0987"/>
    <w:rsid w:val="001E198B"/>
    <w:rsid w:val="001E2767"/>
    <w:rsid w:val="001E397F"/>
    <w:rsid w:val="001E5BD9"/>
    <w:rsid w:val="002036D2"/>
    <w:rsid w:val="002274BB"/>
    <w:rsid w:val="00230BCB"/>
    <w:rsid w:val="00236F2F"/>
    <w:rsid w:val="00244D5D"/>
    <w:rsid w:val="002569FC"/>
    <w:rsid w:val="00266995"/>
    <w:rsid w:val="00271D00"/>
    <w:rsid w:val="00274433"/>
    <w:rsid w:val="0029496B"/>
    <w:rsid w:val="00295FCA"/>
    <w:rsid w:val="002B2440"/>
    <w:rsid w:val="002B350F"/>
    <w:rsid w:val="002C2753"/>
    <w:rsid w:val="002D109F"/>
    <w:rsid w:val="002D26F5"/>
    <w:rsid w:val="00305974"/>
    <w:rsid w:val="00312DBF"/>
    <w:rsid w:val="00321089"/>
    <w:rsid w:val="00326037"/>
    <w:rsid w:val="00337850"/>
    <w:rsid w:val="00340A01"/>
    <w:rsid w:val="00343786"/>
    <w:rsid w:val="00344356"/>
    <w:rsid w:val="00344D0C"/>
    <w:rsid w:val="003536EF"/>
    <w:rsid w:val="00355FDC"/>
    <w:rsid w:val="00357B3F"/>
    <w:rsid w:val="0036055D"/>
    <w:rsid w:val="00365ACD"/>
    <w:rsid w:val="00366CD5"/>
    <w:rsid w:val="0038033D"/>
    <w:rsid w:val="0039005A"/>
    <w:rsid w:val="00393411"/>
    <w:rsid w:val="003A0878"/>
    <w:rsid w:val="003A5B34"/>
    <w:rsid w:val="003A6DDF"/>
    <w:rsid w:val="003B2D64"/>
    <w:rsid w:val="003B5A4C"/>
    <w:rsid w:val="003D1E12"/>
    <w:rsid w:val="003D228B"/>
    <w:rsid w:val="003D3DA6"/>
    <w:rsid w:val="003F2747"/>
    <w:rsid w:val="00402879"/>
    <w:rsid w:val="00403FC2"/>
    <w:rsid w:val="00405AC9"/>
    <w:rsid w:val="004129BE"/>
    <w:rsid w:val="0043373D"/>
    <w:rsid w:val="004347FB"/>
    <w:rsid w:val="004405F2"/>
    <w:rsid w:val="00450E4E"/>
    <w:rsid w:val="00451A0A"/>
    <w:rsid w:val="0045387D"/>
    <w:rsid w:val="00456B10"/>
    <w:rsid w:val="00457B1E"/>
    <w:rsid w:val="00460677"/>
    <w:rsid w:val="004621D6"/>
    <w:rsid w:val="00467E86"/>
    <w:rsid w:val="00477B17"/>
    <w:rsid w:val="0048758F"/>
    <w:rsid w:val="00494F4F"/>
    <w:rsid w:val="00496798"/>
    <w:rsid w:val="004A2735"/>
    <w:rsid w:val="004A5426"/>
    <w:rsid w:val="004A6562"/>
    <w:rsid w:val="004B1AEF"/>
    <w:rsid w:val="004B1E57"/>
    <w:rsid w:val="004B791E"/>
    <w:rsid w:val="004B7ECD"/>
    <w:rsid w:val="004C0FE9"/>
    <w:rsid w:val="004D59D3"/>
    <w:rsid w:val="004D663E"/>
    <w:rsid w:val="004E4C69"/>
    <w:rsid w:val="004F6303"/>
    <w:rsid w:val="00501E93"/>
    <w:rsid w:val="0050708B"/>
    <w:rsid w:val="0051040D"/>
    <w:rsid w:val="0051569C"/>
    <w:rsid w:val="0053062A"/>
    <w:rsid w:val="00531B3D"/>
    <w:rsid w:val="00537E3A"/>
    <w:rsid w:val="005438B4"/>
    <w:rsid w:val="00545778"/>
    <w:rsid w:val="005523FE"/>
    <w:rsid w:val="005565FE"/>
    <w:rsid w:val="005658E1"/>
    <w:rsid w:val="005756F3"/>
    <w:rsid w:val="00580A2F"/>
    <w:rsid w:val="00590004"/>
    <w:rsid w:val="005A0643"/>
    <w:rsid w:val="005A64C2"/>
    <w:rsid w:val="005B381C"/>
    <w:rsid w:val="005B7044"/>
    <w:rsid w:val="005C4304"/>
    <w:rsid w:val="005C4378"/>
    <w:rsid w:val="005E1F91"/>
    <w:rsid w:val="005F3B9B"/>
    <w:rsid w:val="005F4CE2"/>
    <w:rsid w:val="006006EF"/>
    <w:rsid w:val="006019F9"/>
    <w:rsid w:val="0060349E"/>
    <w:rsid w:val="00610BB4"/>
    <w:rsid w:val="00611CCB"/>
    <w:rsid w:val="006228CF"/>
    <w:rsid w:val="006236B2"/>
    <w:rsid w:val="00635B3E"/>
    <w:rsid w:val="00635DF0"/>
    <w:rsid w:val="00636B08"/>
    <w:rsid w:val="006411DD"/>
    <w:rsid w:val="006437E7"/>
    <w:rsid w:val="006447F3"/>
    <w:rsid w:val="0065040E"/>
    <w:rsid w:val="00655F52"/>
    <w:rsid w:val="00660968"/>
    <w:rsid w:val="006622F1"/>
    <w:rsid w:val="006624BB"/>
    <w:rsid w:val="00674C05"/>
    <w:rsid w:val="00684D4B"/>
    <w:rsid w:val="006866FF"/>
    <w:rsid w:val="00696C7C"/>
    <w:rsid w:val="006B0277"/>
    <w:rsid w:val="006B1CFB"/>
    <w:rsid w:val="006B525E"/>
    <w:rsid w:val="006B72F8"/>
    <w:rsid w:val="006B787A"/>
    <w:rsid w:val="006C0443"/>
    <w:rsid w:val="006C322E"/>
    <w:rsid w:val="006E3DE0"/>
    <w:rsid w:val="006E5084"/>
    <w:rsid w:val="007029D9"/>
    <w:rsid w:val="00705872"/>
    <w:rsid w:val="0072379D"/>
    <w:rsid w:val="0072709A"/>
    <w:rsid w:val="00730689"/>
    <w:rsid w:val="00731AB9"/>
    <w:rsid w:val="00733052"/>
    <w:rsid w:val="007364EE"/>
    <w:rsid w:val="00741C39"/>
    <w:rsid w:val="00744E0D"/>
    <w:rsid w:val="00747D6B"/>
    <w:rsid w:val="00754611"/>
    <w:rsid w:val="00761506"/>
    <w:rsid w:val="00767B1D"/>
    <w:rsid w:val="0077190F"/>
    <w:rsid w:val="007918C7"/>
    <w:rsid w:val="00797C9E"/>
    <w:rsid w:val="007A3DBF"/>
    <w:rsid w:val="007B0947"/>
    <w:rsid w:val="007B46E8"/>
    <w:rsid w:val="007C28AB"/>
    <w:rsid w:val="007C408C"/>
    <w:rsid w:val="007E09D7"/>
    <w:rsid w:val="007E1CF8"/>
    <w:rsid w:val="007F3C84"/>
    <w:rsid w:val="007F53C9"/>
    <w:rsid w:val="00806288"/>
    <w:rsid w:val="00824E63"/>
    <w:rsid w:val="00827C17"/>
    <w:rsid w:val="008329E8"/>
    <w:rsid w:val="0083753C"/>
    <w:rsid w:val="008422AE"/>
    <w:rsid w:val="008430CD"/>
    <w:rsid w:val="0085131D"/>
    <w:rsid w:val="00854829"/>
    <w:rsid w:val="00855C1A"/>
    <w:rsid w:val="00862E09"/>
    <w:rsid w:val="00867280"/>
    <w:rsid w:val="008705A3"/>
    <w:rsid w:val="00881702"/>
    <w:rsid w:val="008830CF"/>
    <w:rsid w:val="00886199"/>
    <w:rsid w:val="00886F34"/>
    <w:rsid w:val="00891655"/>
    <w:rsid w:val="00892C9A"/>
    <w:rsid w:val="008970B6"/>
    <w:rsid w:val="00897704"/>
    <w:rsid w:val="008B6FF7"/>
    <w:rsid w:val="008B7CCF"/>
    <w:rsid w:val="008C017C"/>
    <w:rsid w:val="008C1005"/>
    <w:rsid w:val="008D46A1"/>
    <w:rsid w:val="008F6742"/>
    <w:rsid w:val="00901110"/>
    <w:rsid w:val="00905762"/>
    <w:rsid w:val="00910C45"/>
    <w:rsid w:val="00915D58"/>
    <w:rsid w:val="00922236"/>
    <w:rsid w:val="009231A4"/>
    <w:rsid w:val="00923CBD"/>
    <w:rsid w:val="00926C51"/>
    <w:rsid w:val="00926F19"/>
    <w:rsid w:val="00937337"/>
    <w:rsid w:val="009374D9"/>
    <w:rsid w:val="00940322"/>
    <w:rsid w:val="00943C7A"/>
    <w:rsid w:val="00952B25"/>
    <w:rsid w:val="009632D9"/>
    <w:rsid w:val="00965026"/>
    <w:rsid w:val="009663D7"/>
    <w:rsid w:val="009801B5"/>
    <w:rsid w:val="009A5ECA"/>
    <w:rsid w:val="009A5EDB"/>
    <w:rsid w:val="009B2AF0"/>
    <w:rsid w:val="009B4A7A"/>
    <w:rsid w:val="009B57D3"/>
    <w:rsid w:val="009C3AE0"/>
    <w:rsid w:val="009C616F"/>
    <w:rsid w:val="009C6634"/>
    <w:rsid w:val="009C777A"/>
    <w:rsid w:val="009D5C34"/>
    <w:rsid w:val="009E1FD9"/>
    <w:rsid w:val="009E3C9B"/>
    <w:rsid w:val="009E6CCA"/>
    <w:rsid w:val="00A10DBF"/>
    <w:rsid w:val="00A30996"/>
    <w:rsid w:val="00A32363"/>
    <w:rsid w:val="00A37722"/>
    <w:rsid w:val="00A51709"/>
    <w:rsid w:val="00A548E8"/>
    <w:rsid w:val="00A67528"/>
    <w:rsid w:val="00A748DC"/>
    <w:rsid w:val="00A76E7A"/>
    <w:rsid w:val="00A80D6A"/>
    <w:rsid w:val="00A816FC"/>
    <w:rsid w:val="00A917D1"/>
    <w:rsid w:val="00A92EB9"/>
    <w:rsid w:val="00A95120"/>
    <w:rsid w:val="00A95752"/>
    <w:rsid w:val="00A95D5A"/>
    <w:rsid w:val="00AA1DF7"/>
    <w:rsid w:val="00AD35EB"/>
    <w:rsid w:val="00AF2301"/>
    <w:rsid w:val="00AF259C"/>
    <w:rsid w:val="00B006BA"/>
    <w:rsid w:val="00B05007"/>
    <w:rsid w:val="00B05363"/>
    <w:rsid w:val="00B1569C"/>
    <w:rsid w:val="00B3654B"/>
    <w:rsid w:val="00B36D9E"/>
    <w:rsid w:val="00B3718F"/>
    <w:rsid w:val="00B44CE0"/>
    <w:rsid w:val="00B46CD6"/>
    <w:rsid w:val="00B54598"/>
    <w:rsid w:val="00B55A6C"/>
    <w:rsid w:val="00B56D12"/>
    <w:rsid w:val="00B56E28"/>
    <w:rsid w:val="00B630BF"/>
    <w:rsid w:val="00B63C2F"/>
    <w:rsid w:val="00B7481B"/>
    <w:rsid w:val="00B75CFF"/>
    <w:rsid w:val="00B846E5"/>
    <w:rsid w:val="00B9027A"/>
    <w:rsid w:val="00B91F93"/>
    <w:rsid w:val="00B94922"/>
    <w:rsid w:val="00BA2714"/>
    <w:rsid w:val="00BB7E92"/>
    <w:rsid w:val="00BB7F9A"/>
    <w:rsid w:val="00BC5B0B"/>
    <w:rsid w:val="00BD1C80"/>
    <w:rsid w:val="00BF0106"/>
    <w:rsid w:val="00BF673B"/>
    <w:rsid w:val="00C03526"/>
    <w:rsid w:val="00C047BF"/>
    <w:rsid w:val="00C11CEA"/>
    <w:rsid w:val="00C13316"/>
    <w:rsid w:val="00C25E04"/>
    <w:rsid w:val="00C36878"/>
    <w:rsid w:val="00C42AFD"/>
    <w:rsid w:val="00C50554"/>
    <w:rsid w:val="00C50A49"/>
    <w:rsid w:val="00C530B1"/>
    <w:rsid w:val="00C57C38"/>
    <w:rsid w:val="00C6246F"/>
    <w:rsid w:val="00C632BC"/>
    <w:rsid w:val="00C67F1C"/>
    <w:rsid w:val="00C67F5F"/>
    <w:rsid w:val="00C733A2"/>
    <w:rsid w:val="00C84AE7"/>
    <w:rsid w:val="00C90292"/>
    <w:rsid w:val="00C9379C"/>
    <w:rsid w:val="00CA3B5B"/>
    <w:rsid w:val="00CA56DE"/>
    <w:rsid w:val="00CA591B"/>
    <w:rsid w:val="00CB3B1F"/>
    <w:rsid w:val="00CB6C15"/>
    <w:rsid w:val="00CB6F34"/>
    <w:rsid w:val="00CD5E49"/>
    <w:rsid w:val="00D000C4"/>
    <w:rsid w:val="00D218F5"/>
    <w:rsid w:val="00D249E2"/>
    <w:rsid w:val="00D26726"/>
    <w:rsid w:val="00D51363"/>
    <w:rsid w:val="00D52324"/>
    <w:rsid w:val="00D5352A"/>
    <w:rsid w:val="00D7038F"/>
    <w:rsid w:val="00D84E02"/>
    <w:rsid w:val="00D865B8"/>
    <w:rsid w:val="00D940FC"/>
    <w:rsid w:val="00DA4759"/>
    <w:rsid w:val="00DB09DC"/>
    <w:rsid w:val="00DB1A06"/>
    <w:rsid w:val="00DD24A8"/>
    <w:rsid w:val="00DE5C80"/>
    <w:rsid w:val="00DF0611"/>
    <w:rsid w:val="00E00C0A"/>
    <w:rsid w:val="00E02EFE"/>
    <w:rsid w:val="00E05B44"/>
    <w:rsid w:val="00E06D3A"/>
    <w:rsid w:val="00E12A4C"/>
    <w:rsid w:val="00E13C95"/>
    <w:rsid w:val="00E2448C"/>
    <w:rsid w:val="00E263F9"/>
    <w:rsid w:val="00E424EE"/>
    <w:rsid w:val="00E7025D"/>
    <w:rsid w:val="00E740C4"/>
    <w:rsid w:val="00E75AD4"/>
    <w:rsid w:val="00E77C3D"/>
    <w:rsid w:val="00E828B8"/>
    <w:rsid w:val="00E82BFF"/>
    <w:rsid w:val="00E8305B"/>
    <w:rsid w:val="00E83E7F"/>
    <w:rsid w:val="00E85595"/>
    <w:rsid w:val="00E8681A"/>
    <w:rsid w:val="00E92691"/>
    <w:rsid w:val="00E973F5"/>
    <w:rsid w:val="00EA10B4"/>
    <w:rsid w:val="00EA1634"/>
    <w:rsid w:val="00EA1AF3"/>
    <w:rsid w:val="00EA21BF"/>
    <w:rsid w:val="00EA34C1"/>
    <w:rsid w:val="00EA529B"/>
    <w:rsid w:val="00EA77CA"/>
    <w:rsid w:val="00EB029D"/>
    <w:rsid w:val="00EC31C1"/>
    <w:rsid w:val="00EC5B78"/>
    <w:rsid w:val="00ED6069"/>
    <w:rsid w:val="00EF553D"/>
    <w:rsid w:val="00F072A7"/>
    <w:rsid w:val="00F114C0"/>
    <w:rsid w:val="00F1792A"/>
    <w:rsid w:val="00F22EA8"/>
    <w:rsid w:val="00F244D6"/>
    <w:rsid w:val="00F548F2"/>
    <w:rsid w:val="00F57654"/>
    <w:rsid w:val="00F63417"/>
    <w:rsid w:val="00F739DD"/>
    <w:rsid w:val="00F74A27"/>
    <w:rsid w:val="00F863D4"/>
    <w:rsid w:val="00FA04F9"/>
    <w:rsid w:val="00FA33A6"/>
    <w:rsid w:val="00FA730E"/>
    <w:rsid w:val="00FB75C4"/>
    <w:rsid w:val="00FC0E90"/>
    <w:rsid w:val="00FE0629"/>
    <w:rsid w:val="00FF1469"/>
    <w:rsid w:val="00FF32F1"/>
    <w:rsid w:val="00FF3EF1"/>
    <w:rsid w:val="00FF53EA"/>
    <w:rsid w:val="00FF69E8"/>
    <w:rsid w:val="00FF7B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A082F6"/>
  <w15:docId w15:val="{E4FDF316-0237-40F7-9B78-72C64D8EC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F9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7CCF"/>
    <w:pPr>
      <w:keepNext/>
      <w:keepLines/>
      <w:widowControl/>
      <w:overflowPunct/>
      <w:autoSpaceDE/>
      <w:autoSpaceDN/>
      <w:adjustRightInd/>
      <w:spacing w:before="400" w:after="40"/>
      <w:textAlignment w:val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7CCF"/>
    <w:pPr>
      <w:keepNext/>
      <w:keepLines/>
      <w:widowControl/>
      <w:overflowPunct/>
      <w:autoSpaceDE/>
      <w:autoSpaceDN/>
      <w:adjustRightInd/>
      <w:spacing w:before="40"/>
      <w:textAlignment w:val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7CCF"/>
    <w:pPr>
      <w:keepNext/>
      <w:keepLines/>
      <w:widowControl/>
      <w:overflowPunct/>
      <w:autoSpaceDE/>
      <w:autoSpaceDN/>
      <w:adjustRightInd/>
      <w:spacing w:before="40"/>
      <w:textAlignment w:val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7CCF"/>
    <w:pPr>
      <w:keepNext/>
      <w:keepLines/>
      <w:widowControl/>
      <w:overflowPunct/>
      <w:autoSpaceDE/>
      <w:autoSpaceDN/>
      <w:adjustRightInd/>
      <w:spacing w:before="40" w:line="259" w:lineRule="auto"/>
      <w:textAlignment w:val="auto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7CCF"/>
    <w:pPr>
      <w:keepNext/>
      <w:keepLines/>
      <w:widowControl/>
      <w:overflowPunct/>
      <w:autoSpaceDE/>
      <w:autoSpaceDN/>
      <w:adjustRightInd/>
      <w:spacing w:before="40" w:line="259" w:lineRule="auto"/>
      <w:textAlignment w:val="auto"/>
      <w:outlineLvl w:val="4"/>
    </w:pPr>
    <w:rPr>
      <w:rFonts w:asciiTheme="majorHAnsi" w:eastAsiaTheme="majorEastAsia" w:hAnsiTheme="majorHAnsi" w:cstheme="majorBidi"/>
      <w:caps/>
      <w:color w:val="365F91" w:themeColor="accent1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7CCF"/>
    <w:pPr>
      <w:keepNext/>
      <w:keepLines/>
      <w:widowControl/>
      <w:overflowPunct/>
      <w:autoSpaceDE/>
      <w:autoSpaceDN/>
      <w:adjustRightInd/>
      <w:spacing w:before="40" w:line="259" w:lineRule="auto"/>
      <w:textAlignment w:val="auto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7CCF"/>
    <w:pPr>
      <w:keepNext/>
      <w:keepLines/>
      <w:widowControl/>
      <w:overflowPunct/>
      <w:autoSpaceDE/>
      <w:autoSpaceDN/>
      <w:adjustRightInd/>
      <w:spacing w:before="40" w:line="259" w:lineRule="auto"/>
      <w:textAlignment w:val="auto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7CCF"/>
    <w:pPr>
      <w:keepNext/>
      <w:keepLines/>
      <w:widowControl/>
      <w:overflowPunct/>
      <w:autoSpaceDE/>
      <w:autoSpaceDN/>
      <w:adjustRightInd/>
      <w:spacing w:before="40" w:line="259" w:lineRule="auto"/>
      <w:textAlignment w:val="auto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7CCF"/>
    <w:pPr>
      <w:keepNext/>
      <w:keepLines/>
      <w:widowControl/>
      <w:overflowPunct/>
      <w:autoSpaceDE/>
      <w:autoSpaceDN/>
      <w:adjustRightInd/>
      <w:spacing w:before="40" w:line="259" w:lineRule="auto"/>
      <w:textAlignment w:val="auto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7CCF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8B7CC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7CCF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A748DC"/>
    <w:pPr>
      <w:widowControl/>
      <w:tabs>
        <w:tab w:val="center" w:pos="4680"/>
        <w:tab w:val="right" w:pos="9360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A748DC"/>
  </w:style>
  <w:style w:type="paragraph" w:styleId="Footer">
    <w:name w:val="footer"/>
    <w:basedOn w:val="Normal"/>
    <w:link w:val="FooterChar"/>
    <w:uiPriority w:val="99"/>
    <w:unhideWhenUsed/>
    <w:rsid w:val="00A748DC"/>
    <w:pPr>
      <w:widowControl/>
      <w:tabs>
        <w:tab w:val="center" w:pos="4680"/>
        <w:tab w:val="right" w:pos="9360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748DC"/>
  </w:style>
  <w:style w:type="paragraph" w:styleId="BalloonText">
    <w:name w:val="Balloon Text"/>
    <w:basedOn w:val="Normal"/>
    <w:link w:val="BalloonTextChar"/>
    <w:uiPriority w:val="99"/>
    <w:semiHidden/>
    <w:unhideWhenUsed/>
    <w:rsid w:val="00E12A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2A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403FC2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ListParagraph">
    <w:name w:val="List Paragraph"/>
    <w:aliases w:val="List Paragraph2,References,Paragraphe de liste1,List Paragraph1,Liste couleur - Accent 11"/>
    <w:basedOn w:val="Normal"/>
    <w:link w:val="ListParagraphChar"/>
    <w:uiPriority w:val="34"/>
    <w:qFormat/>
    <w:rsid w:val="00403FC2"/>
    <w:pPr>
      <w:widowControl/>
      <w:overflowPunct/>
      <w:autoSpaceDE/>
      <w:autoSpaceDN/>
      <w:adjustRightInd/>
      <w:ind w:left="720"/>
      <w:textAlignment w:val="auto"/>
    </w:pPr>
    <w:rPr>
      <w:rFonts w:ascii="Calibri" w:eastAsia="Calibri" w:hAnsi="Calibri"/>
      <w:sz w:val="22"/>
      <w:szCs w:val="22"/>
    </w:rPr>
  </w:style>
  <w:style w:type="character" w:customStyle="1" w:styleId="ListParagraphChar">
    <w:name w:val="List Paragraph Char"/>
    <w:aliases w:val="List Paragraph2 Char,References Char,Paragraphe de liste1 Char,List Paragraph1 Char,Liste couleur - Accent 11 Char"/>
    <w:link w:val="ListParagraph"/>
    <w:uiPriority w:val="34"/>
    <w:locked/>
    <w:rsid w:val="008B7CCF"/>
    <w:rPr>
      <w:rFonts w:ascii="Calibri" w:eastAsia="Calibri" w:hAnsi="Calibri" w:cs="Times New Roman"/>
    </w:rPr>
  </w:style>
  <w:style w:type="character" w:styleId="Hyperlink">
    <w:name w:val="Hyperlink"/>
    <w:uiPriority w:val="99"/>
    <w:rsid w:val="00450E4E"/>
    <w:rPr>
      <w:color w:val="0000FF"/>
      <w:u w:val="single"/>
    </w:rPr>
  </w:style>
  <w:style w:type="character" w:styleId="IntenseReference">
    <w:name w:val="Intense Reference"/>
    <w:basedOn w:val="DefaultParagraphFont"/>
    <w:uiPriority w:val="32"/>
    <w:qFormat/>
    <w:rsid w:val="008B7CCF"/>
    <w:rPr>
      <w:b/>
      <w:bCs/>
      <w:smallCaps/>
      <w:color w:val="1F497D" w:themeColor="text2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7CCF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7CCF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7CCF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7CCF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7CCF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7CCF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B7CCF"/>
    <w:rPr>
      <w:rFonts w:ascii="Arial" w:eastAsia="Times New Roman" w:hAnsi="Arial" w:cs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B7CCF"/>
    <w:pPr>
      <w:widowControl/>
      <w:pBdr>
        <w:bottom w:val="single" w:sz="6" w:space="1" w:color="auto"/>
      </w:pBdr>
      <w:overflowPunct/>
      <w:autoSpaceDE/>
      <w:autoSpaceDN/>
      <w:adjustRightInd/>
      <w:spacing w:after="160" w:line="259" w:lineRule="auto"/>
      <w:jc w:val="center"/>
      <w:textAlignment w:val="auto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B7CCF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B7CCF"/>
    <w:pPr>
      <w:widowControl/>
      <w:pBdr>
        <w:top w:val="single" w:sz="6" w:space="1" w:color="auto"/>
      </w:pBdr>
      <w:overflowPunct/>
      <w:autoSpaceDE/>
      <w:autoSpaceDN/>
      <w:adjustRightInd/>
      <w:spacing w:after="160" w:line="259" w:lineRule="auto"/>
      <w:jc w:val="center"/>
      <w:textAlignment w:val="auto"/>
    </w:pPr>
    <w:rPr>
      <w:rFonts w:ascii="Arial" w:hAnsi="Arial" w:cs="Arial"/>
      <w:vanish/>
      <w:sz w:val="16"/>
      <w:szCs w:val="16"/>
    </w:rPr>
  </w:style>
  <w:style w:type="character" w:customStyle="1" w:styleId="stsharethis">
    <w:name w:val="st_sharethis"/>
    <w:basedOn w:val="DefaultParagraphFont"/>
    <w:rsid w:val="008B7CCF"/>
  </w:style>
  <w:style w:type="character" w:customStyle="1" w:styleId="stbutton">
    <w:name w:val="stbutton"/>
    <w:basedOn w:val="DefaultParagraphFont"/>
    <w:rsid w:val="008B7CCF"/>
  </w:style>
  <w:style w:type="character" w:customStyle="1" w:styleId="chicklets">
    <w:name w:val="chicklets"/>
    <w:basedOn w:val="DefaultParagraphFont"/>
    <w:rsid w:val="008B7CCF"/>
  </w:style>
  <w:style w:type="character" w:customStyle="1" w:styleId="stfacebook">
    <w:name w:val="st_facebook"/>
    <w:basedOn w:val="DefaultParagraphFont"/>
    <w:rsid w:val="008B7CCF"/>
  </w:style>
  <w:style w:type="character" w:customStyle="1" w:styleId="sttwitter">
    <w:name w:val="st_twitter"/>
    <w:basedOn w:val="DefaultParagraphFont"/>
    <w:rsid w:val="008B7CCF"/>
  </w:style>
  <w:style w:type="character" w:customStyle="1" w:styleId="stlinkedin">
    <w:name w:val="st_linkedin"/>
    <w:basedOn w:val="DefaultParagraphFont"/>
    <w:rsid w:val="008B7CCF"/>
  </w:style>
  <w:style w:type="character" w:customStyle="1" w:styleId="stpinterest">
    <w:name w:val="st_pinterest"/>
    <w:basedOn w:val="DefaultParagraphFont"/>
    <w:rsid w:val="008B7CCF"/>
  </w:style>
  <w:style w:type="character" w:customStyle="1" w:styleId="stemail">
    <w:name w:val="st_email"/>
    <w:basedOn w:val="DefaultParagraphFont"/>
    <w:rsid w:val="008B7CCF"/>
  </w:style>
  <w:style w:type="character" w:styleId="Strong">
    <w:name w:val="Strong"/>
    <w:basedOn w:val="DefaultParagraphFont"/>
    <w:uiPriority w:val="22"/>
    <w:qFormat/>
    <w:rsid w:val="008B7CCF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8B7CCF"/>
    <w:pPr>
      <w:widowControl/>
      <w:overflowPunct/>
      <w:autoSpaceDE/>
      <w:autoSpaceDN/>
      <w:adjustRightInd/>
      <w:spacing w:line="204" w:lineRule="auto"/>
      <w:contextualSpacing/>
      <w:textAlignment w:val="auto"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8B7CCF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7CCF"/>
    <w:pPr>
      <w:widowControl/>
      <w:numPr>
        <w:ilvl w:val="1"/>
      </w:numPr>
      <w:overflowPunct/>
      <w:autoSpaceDE/>
      <w:autoSpaceDN/>
      <w:adjustRightInd/>
      <w:spacing w:after="240"/>
      <w:textAlignment w:val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7CCF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Emphasis">
    <w:name w:val="Emphasis"/>
    <w:basedOn w:val="DefaultParagraphFont"/>
    <w:uiPriority w:val="20"/>
    <w:qFormat/>
    <w:rsid w:val="008B7CCF"/>
    <w:rPr>
      <w:i/>
      <w:iCs/>
    </w:rPr>
  </w:style>
  <w:style w:type="paragraph" w:styleId="NoSpacing">
    <w:name w:val="No Spacing"/>
    <w:link w:val="NoSpacingChar"/>
    <w:uiPriority w:val="1"/>
    <w:qFormat/>
    <w:rsid w:val="008B7CC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link w:val="NoSpacing"/>
    <w:uiPriority w:val="1"/>
    <w:rsid w:val="008B7CCF"/>
    <w:rPr>
      <w:rFonts w:eastAsiaTheme="minorEastAsia"/>
    </w:rPr>
  </w:style>
  <w:style w:type="paragraph" w:styleId="Quote">
    <w:name w:val="Quote"/>
    <w:basedOn w:val="Normal"/>
    <w:next w:val="Normal"/>
    <w:link w:val="QuoteChar"/>
    <w:uiPriority w:val="29"/>
    <w:qFormat/>
    <w:rsid w:val="008B7CCF"/>
    <w:pPr>
      <w:widowControl/>
      <w:overflowPunct/>
      <w:autoSpaceDE/>
      <w:autoSpaceDN/>
      <w:adjustRightInd/>
      <w:spacing w:before="120" w:after="120" w:line="259" w:lineRule="auto"/>
      <w:ind w:left="720"/>
      <w:textAlignment w:val="auto"/>
    </w:pPr>
    <w:rPr>
      <w:rFonts w:asciiTheme="minorHAnsi" w:eastAsiaTheme="minorEastAsia" w:hAnsiTheme="minorHAnsi" w:cstheme="minorBidi"/>
      <w:color w:val="1F497D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B7CCF"/>
    <w:rPr>
      <w:rFonts w:eastAsiaTheme="minorEastAsia"/>
      <w:color w:val="1F497D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7CCF"/>
    <w:pPr>
      <w:widowControl/>
      <w:overflowPunct/>
      <w:autoSpaceDE/>
      <w:autoSpaceDN/>
      <w:adjustRightInd/>
      <w:spacing w:before="100" w:beforeAutospacing="1" w:after="240"/>
      <w:ind w:left="720"/>
      <w:jc w:val="center"/>
      <w:textAlignment w:val="auto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7CCF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8B7CCF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8B7CC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8B7CCF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BookTitle">
    <w:name w:val="Book Title"/>
    <w:basedOn w:val="DefaultParagraphFont"/>
    <w:uiPriority w:val="33"/>
    <w:qFormat/>
    <w:rsid w:val="008B7CCF"/>
    <w:rPr>
      <w:b/>
      <w:bCs/>
      <w:smallCaps/>
      <w:spacing w:val="10"/>
    </w:rPr>
  </w:style>
  <w:style w:type="paragraph" w:customStyle="1" w:styleId="Default">
    <w:name w:val="Default"/>
    <w:rsid w:val="008B7C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NZ"/>
    </w:rPr>
  </w:style>
  <w:style w:type="character" w:customStyle="1" w:styleId="fontstyle01">
    <w:name w:val="fontstyle01"/>
    <w:basedOn w:val="DefaultParagraphFont"/>
    <w:rsid w:val="008B7CCF"/>
    <w:rPr>
      <w:rFonts w:ascii="Times New Roman" w:hAnsi="Times New Roman" w:cs="Times New Roman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B7CCF"/>
    <w:rPr>
      <w:rFonts w:eastAsiaTheme="minorEastAsia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B7CCF"/>
    <w:pPr>
      <w:widowControl/>
      <w:overflowPunct/>
      <w:autoSpaceDE/>
      <w:autoSpaceDN/>
      <w:adjustRightInd/>
      <w:textAlignment w:val="auto"/>
    </w:pPr>
    <w:rPr>
      <w:rFonts w:asciiTheme="minorHAnsi" w:eastAsiaTheme="minorEastAsia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7CCF"/>
    <w:rPr>
      <w:rFonts w:eastAsiaTheme="minorEastAsia" w:cs="Times New Roma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7CCF"/>
    <w:pPr>
      <w:widowControl/>
      <w:overflowPunct/>
      <w:autoSpaceDE/>
      <w:autoSpaceDN/>
      <w:adjustRightInd/>
      <w:textAlignment w:val="auto"/>
    </w:pPr>
    <w:rPr>
      <w:rFonts w:asciiTheme="minorHAnsi" w:eastAsiaTheme="minorEastAsia" w:hAnsiTheme="minorHAnsi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7CCF"/>
    <w:rPr>
      <w:rFonts w:eastAsiaTheme="minorEastAsia" w:cs="Times New Roman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7CCF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7364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3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C9916C-CCBD-4CDC-BA9B-6C5F18E37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1386</TotalTime>
  <Pages>2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Ahmad Shah</dc:creator>
  <cp:lastModifiedBy>Mohammad Edris Emami</cp:lastModifiedBy>
  <cp:revision>136</cp:revision>
  <cp:lastPrinted>2024-05-15T05:56:00Z</cp:lastPrinted>
  <dcterms:created xsi:type="dcterms:W3CDTF">2019-02-28T05:20:00Z</dcterms:created>
  <dcterms:modified xsi:type="dcterms:W3CDTF">2026-01-14T12:26:00Z</dcterms:modified>
</cp:coreProperties>
</file>